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B816F9">
      <w:pPr>
        <w:ind w:right="210"/>
        <w:jc w:val="center"/>
        <w:rPr>
          <w:rFonts w:hint="eastAsia" w:eastAsiaTheme="minorEastAsia"/>
          <w:b/>
          <w:highlight w:val="yellow"/>
          <w:lang w:eastAsia="zh-CN"/>
        </w:rPr>
      </w:pPr>
      <w:r>
        <w:rPr>
          <w:b/>
          <w:sz w:val="24"/>
        </w:rPr>
        <w:t xml:space="preserve">      </w:t>
      </w:r>
      <w:r>
        <w:rPr>
          <w:rFonts w:hint="eastAsia"/>
          <w:b/>
          <w:sz w:val="24"/>
        </w:rPr>
        <w:t>转运呼吸机参数</w:t>
      </w:r>
      <w:r>
        <w:rPr>
          <w:rFonts w:hint="eastAsia"/>
          <w:b/>
          <w:sz w:val="24"/>
          <w:lang w:eastAsia="zh-CN"/>
        </w:rPr>
        <w:t>要求</w:t>
      </w:r>
    </w:p>
    <w:p w14:paraId="5719414B">
      <w:pPr>
        <w:rPr>
          <w:b/>
        </w:rPr>
      </w:pPr>
    </w:p>
    <w:p w14:paraId="431D55B9">
      <w:pPr>
        <w:rPr>
          <w:b/>
          <w:highlight w:val="cyan"/>
        </w:rPr>
      </w:pPr>
    </w:p>
    <w:p w14:paraId="6AE27672">
      <w:pPr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</w:rPr>
        <w:t>一、</w:t>
      </w: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整机与显示要求</w:t>
      </w:r>
    </w:p>
    <w:p w14:paraId="229B9A25">
      <w:pPr>
        <w:pStyle w:val="33"/>
        <w:numPr>
          <w:ilvl w:val="0"/>
          <w:numId w:val="2"/>
        </w:numPr>
        <w:ind w:firstLineChars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通过EN1789和YY0600.3转运标准测试，提供第三方检测报告。</w:t>
      </w:r>
    </w:p>
    <w:p w14:paraId="2182AFB4">
      <w:pPr>
        <w:pStyle w:val="33"/>
        <w:numPr>
          <w:ilvl w:val="0"/>
          <w:numId w:val="2"/>
        </w:numPr>
        <w:ind w:firstLineChars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通过RTCA/DO-160G和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EN 13718-1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直升机转运标准测试，提供第三方检测报告。</w:t>
      </w:r>
    </w:p>
    <w:p w14:paraId="40A847E4">
      <w:pPr>
        <w:pStyle w:val="33"/>
        <w:numPr>
          <w:ilvl w:val="0"/>
          <w:numId w:val="2"/>
        </w:numPr>
        <w:ind w:firstLineChars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适用于成人、小儿和新生儿患者通气辅助及呼吸支持。</w:t>
      </w:r>
    </w:p>
    <w:p w14:paraId="5439103F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整机为电动电控设计，涡轮驱动产生空气气源。</w:t>
      </w:r>
    </w:p>
    <w:p w14:paraId="23C879E2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电池续航时间1块电池≥5小时，选配2块电池≥1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小时。</w:t>
      </w:r>
    </w:p>
    <w:p w14:paraId="161376AA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呼吸机整机重量≤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6.5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kg。</w:t>
      </w:r>
    </w:p>
    <w:p w14:paraId="0CB7C3D3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高性能涡轮，峰值流速≥2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60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L/min。</w:t>
      </w:r>
    </w:p>
    <w:p w14:paraId="21253754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提拿悬挂一体化多功能把手，灵活便携。</w:t>
      </w:r>
    </w:p>
    <w:p w14:paraId="10CA4D60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可与监护仪模块化一体集成，实现通气监护一体化和在呼吸机屏幕上同屏显示。</w:t>
      </w:r>
    </w:p>
    <w:p w14:paraId="5CEDA907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可通过台车集成输注泵，转运途中更加高效便携。</w:t>
      </w:r>
    </w:p>
    <w:p w14:paraId="171268FD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可配备自动同步床旁重症呼吸机设置到转运呼吸机功能，转运过程通气治疗不改变。</w:t>
      </w:r>
    </w:p>
    <w:p w14:paraId="684154D1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无消耗型氧传感器，无需校准和更换。</w:t>
      </w:r>
    </w:p>
    <w:p w14:paraId="3815703B">
      <w:pPr>
        <w:pStyle w:val="33"/>
        <w:numPr>
          <w:ilvl w:val="0"/>
          <w:numId w:val="2"/>
        </w:numPr>
        <w:ind w:firstLineChars="0"/>
        <w:rPr>
          <w:rFonts w:asciiTheme="minorEastAsia" w:hAnsiTheme="minor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14:textFill>
            <w14:solidFill>
              <w14:schemeClr w14:val="tx1"/>
            </w14:solidFill>
          </w14:textFill>
        </w:rPr>
        <w:t>支持高压氧气气源和低压氧气气源两种方式。</w:t>
      </w:r>
    </w:p>
    <w:p w14:paraId="2A5BB8D4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采用≥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英寸彩色电容触摸控制屏，分辨率≥1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280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*8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00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像素，可同时显示波形和监测参数。</w:t>
      </w:r>
    </w:p>
    <w:p w14:paraId="160A9DAA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具有屏幕亮度自动调节功能，根据环境光线强度自动调节屏幕亮度。</w:t>
      </w:r>
    </w:p>
    <w:p w14:paraId="32A510F3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具有关机状态下电量显示功能，更加高效掌握机器剩余电量。</w:t>
      </w:r>
    </w:p>
    <w:p w14:paraId="7FBD9CFA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支持显示≥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100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小时的全部监测参数趋势图、表分析，≥8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00条报警和操作日志记录。</w:t>
      </w:r>
    </w:p>
    <w:p w14:paraId="564752C4">
      <w:pPr>
        <w:pStyle w:val="3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具备截屏</w:t>
      </w:r>
      <w:r>
        <w:rPr>
          <w:color w:val="000000" w:themeColor="text1"/>
          <w:kern w:val="0"/>
          <w14:textFill>
            <w14:solidFill>
              <w14:schemeClr w14:val="tx1"/>
            </w14:solidFill>
          </w14:textFill>
        </w:rPr>
        <w:t>U</w:t>
      </w:r>
      <w:r>
        <w:rPr>
          <w:rFonts w:hint="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盘导出功能，可缓存≥</w:t>
      </w:r>
      <w:r>
        <w:rPr>
          <w:color w:val="000000" w:themeColor="text1"/>
          <w:kern w:val="0"/>
          <w14:textFill>
            <w14:solidFill>
              <w14:schemeClr w14:val="tx1"/>
            </w14:solidFill>
          </w14:textFill>
        </w:rPr>
        <w:t>50</w:t>
      </w:r>
      <w:r>
        <w:rPr>
          <w:rFonts w:hint="eastAsia"/>
          <w:color w:val="000000" w:themeColor="text1"/>
          <w:kern w:val="0"/>
          <w14:textFill>
            <w14:solidFill>
              <w14:schemeClr w14:val="tx1"/>
            </w14:solidFill>
          </w14:textFill>
        </w:rPr>
        <w:t>张屏幕文件。</w:t>
      </w:r>
    </w:p>
    <w:p w14:paraId="5174305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1EC0435">
      <w:pPr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二、环境适应性要求</w:t>
      </w:r>
    </w:p>
    <w:p w14:paraId="23ADB7BD">
      <w:pPr>
        <w:pStyle w:val="33"/>
        <w:numPr>
          <w:ilvl w:val="0"/>
          <w:numId w:val="3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防尘防水等级≥IP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34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，保证机器在复杂环境中的安全。</w:t>
      </w:r>
    </w:p>
    <w:p w14:paraId="24653E12">
      <w:pPr>
        <w:pStyle w:val="33"/>
        <w:numPr>
          <w:ilvl w:val="0"/>
          <w:numId w:val="3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最高工作海拔≥7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000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m，满足高海拔和直升机转运要求。</w:t>
      </w:r>
    </w:p>
    <w:p w14:paraId="74C65C8D">
      <w:pPr>
        <w:pStyle w:val="33"/>
        <w:numPr>
          <w:ilvl w:val="0"/>
          <w:numId w:val="3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工作温度范围：-20 ~ 50 ℃，满足低温和高温环境下工作要求。</w:t>
      </w:r>
    </w:p>
    <w:p w14:paraId="149C2733">
      <w:pPr>
        <w:pStyle w:val="33"/>
        <w:numPr>
          <w:ilvl w:val="0"/>
          <w:numId w:val="3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具有自动海拔补偿功能和自动漏气补偿功能。</w:t>
      </w:r>
    </w:p>
    <w:p w14:paraId="1DACE2E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4207DD95">
      <w:pPr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三、呼吸模式及功能</w:t>
      </w:r>
    </w:p>
    <w:p w14:paraId="231F5CC0">
      <w:pPr>
        <w:pStyle w:val="33"/>
        <w:numPr>
          <w:ilvl w:val="0"/>
          <w:numId w:val="4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标配模式：控制/辅助通气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模式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A/C和同步间歇指令通气SIMV；持续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气道正压通气模式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/压力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支持通气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CPAP/PSV、双水平气道正压通气（如B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IPAP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或DuoLevel或BiL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evel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）、压力调节容量控制通气（如AUTOFLOW或PRVC等）、压力调节容量控制-同步间歇指令通气模式（PRVC-SIMV）、心肺复苏通气模式（如CPRV，CPRmode等）。</w:t>
      </w:r>
    </w:p>
    <w:p w14:paraId="32200008">
      <w:pPr>
        <w:pStyle w:val="33"/>
        <w:numPr>
          <w:ilvl w:val="0"/>
          <w:numId w:val="4"/>
        </w:numPr>
        <w:ind w:firstLineChars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高级模式：容量支持通气VS、气道压力释放通气APRV；自适应分钟通气（如AMV或ASV等以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Otis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公式患者最小呼吸做功为通气目标的智能通气模式）</w:t>
      </w:r>
    </w:p>
    <w:p w14:paraId="7C801472">
      <w:pPr>
        <w:pStyle w:val="33"/>
        <w:numPr>
          <w:ilvl w:val="0"/>
          <w:numId w:val="4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14:textFill>
            <w14:solidFill>
              <w14:schemeClr w14:val="tx1"/>
            </w14:solidFill>
          </w14:textFill>
        </w:rPr>
        <w:t>可配备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无创通气模式和氧疗模式。</w:t>
      </w:r>
    </w:p>
    <w:p w14:paraId="2BEACC3B">
      <w:pPr>
        <w:pStyle w:val="33"/>
        <w:numPr>
          <w:ilvl w:val="0"/>
          <w:numId w:val="4"/>
        </w:numPr>
        <w:ind w:firstLineChars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呼吸同步技术（如IntelliCycle，Intelli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Sync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+），自动调节吸气和呼气触发灵敏度、压力上升时间，提高人机同步性和舒适度，减少手动调节参数。</w:t>
      </w:r>
    </w:p>
    <w:p w14:paraId="217C4ABA">
      <w:pPr>
        <w:pStyle w:val="33"/>
        <w:numPr>
          <w:ilvl w:val="0"/>
          <w:numId w:val="4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标配动态肺视图。</w:t>
      </w:r>
    </w:p>
    <w:p w14:paraId="3FBDB15A">
      <w:pPr>
        <w:pStyle w:val="33"/>
        <w:numPr>
          <w:ilvl w:val="0"/>
          <w:numId w:val="4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标配增氧、吸痰、吸气保持功能。</w:t>
      </w:r>
    </w:p>
    <w:p w14:paraId="60149BA3">
      <w:pPr>
        <w:pStyle w:val="33"/>
        <w:numPr>
          <w:ilvl w:val="0"/>
          <w:numId w:val="4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标配内源性PEEP、口腔闭合压P0.1和浅快呼吸指数RSBI的测定。</w:t>
      </w:r>
    </w:p>
    <w:p w14:paraId="53DF6A5A">
      <w:pPr>
        <w:pStyle w:val="33"/>
        <w:numPr>
          <w:ilvl w:val="0"/>
          <w:numId w:val="4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可选配脱机工具SBT，静态PV环和肺复张工具。</w:t>
      </w:r>
    </w:p>
    <w:p w14:paraId="0F7E2D1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55A5CB28">
      <w:pPr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四、设置参数</w:t>
      </w:r>
    </w:p>
    <w:p w14:paraId="4C0352D5">
      <w:pPr>
        <w:pStyle w:val="33"/>
        <w:numPr>
          <w:ilvl w:val="0"/>
          <w:numId w:val="5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潮气量：2ml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—4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000ml</w:t>
      </w:r>
    </w:p>
    <w:p w14:paraId="2A2AD542">
      <w:pPr>
        <w:pStyle w:val="33"/>
        <w:numPr>
          <w:ilvl w:val="0"/>
          <w:numId w:val="5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吸气压力：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1—8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0 cmH2O</w:t>
      </w:r>
    </w:p>
    <w:p w14:paraId="241F5FB8">
      <w:pPr>
        <w:pStyle w:val="33"/>
        <w:numPr>
          <w:ilvl w:val="0"/>
          <w:numId w:val="5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呼气末正压：0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50 cmH2O</w:t>
      </w:r>
    </w:p>
    <w:p w14:paraId="024325C3">
      <w:pPr>
        <w:pStyle w:val="33"/>
        <w:numPr>
          <w:ilvl w:val="0"/>
          <w:numId w:val="5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吸入氧浓度：2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1—100%</w:t>
      </w:r>
    </w:p>
    <w:p w14:paraId="4916DFEC">
      <w:pPr>
        <w:pStyle w:val="33"/>
        <w:numPr>
          <w:ilvl w:val="0"/>
          <w:numId w:val="5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吸气时间：0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.1—10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s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 w14:paraId="1D549A6F">
      <w:pPr>
        <w:pStyle w:val="33"/>
        <w:numPr>
          <w:ilvl w:val="0"/>
          <w:numId w:val="5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压力触发灵敏度：-20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- 0.5cmH2O，</w:t>
      </w:r>
      <w:r>
        <w:rPr>
          <w:rFonts w:ascii="Times New Roman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或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OFF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</w:t>
      </w:r>
    </w:p>
    <w:p w14:paraId="1761E2D0">
      <w:pPr>
        <w:pStyle w:val="33"/>
        <w:numPr>
          <w:ilvl w:val="0"/>
          <w:numId w:val="5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流速触发灵敏度：0.5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20L/ min，</w:t>
      </w:r>
      <w:r>
        <w:rPr>
          <w:rFonts w:ascii="Times New Roman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或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>OFF</w:t>
      </w:r>
      <w:r>
        <w:rPr>
          <w:rFonts w:ascii="Times New Roman" w:hAnsi="Times New Roman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</w:t>
      </w:r>
    </w:p>
    <w:p w14:paraId="161C4B1F">
      <w:pPr>
        <w:pStyle w:val="33"/>
        <w:numPr>
          <w:ilvl w:val="0"/>
          <w:numId w:val="5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呼气触发灵敏度：Auto, 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—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85%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</w:p>
    <w:p w14:paraId="1C4B5761">
      <w:pPr>
        <w:pStyle w:val="33"/>
        <w:numPr>
          <w:ilvl w:val="0"/>
          <w:numId w:val="5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氧疗流量：2—8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0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L/min</w:t>
      </w:r>
    </w:p>
    <w:p w14:paraId="04721021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2BBFF684">
      <w:pPr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五、监测参数和报警</w:t>
      </w:r>
    </w:p>
    <w:p w14:paraId="74861CF6">
      <w:pPr>
        <w:pStyle w:val="33"/>
        <w:numPr>
          <w:ilvl w:val="0"/>
          <w:numId w:val="6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监测参数：氧浓度、分钟通气量、潮气量、气道压力、呼吸频率等关键参数。</w:t>
      </w:r>
    </w:p>
    <w:p w14:paraId="2F526BA0">
      <w:pPr>
        <w:pStyle w:val="33"/>
        <w:numPr>
          <w:ilvl w:val="0"/>
          <w:numId w:val="6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波形监测：压力—时间、流速—时间、容量—时间、CO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—时间波形、SpO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—时间波形。</w:t>
      </w:r>
    </w:p>
    <w:p w14:paraId="31FA3585">
      <w:pPr>
        <w:pStyle w:val="33"/>
        <w:numPr>
          <w:ilvl w:val="0"/>
          <w:numId w:val="6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报警：潮气量、通气量、压力、呼吸频率、窒息、氧浓度、氧气不足、电量不足、管路脱落、机器故障等。</w:t>
      </w:r>
    </w:p>
    <w:p w14:paraId="78A4C348">
      <w:pPr>
        <w:pStyle w:val="33"/>
        <w:ind w:left="420"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039DDBD8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14:textFill>
            <w14:solidFill>
              <w14:schemeClr w14:val="tx1"/>
            </w14:solidFill>
          </w14:textFill>
        </w:rPr>
        <w:t>六、信息化功能要求</w:t>
      </w:r>
    </w:p>
    <w:p w14:paraId="0C21A1FF">
      <w:pPr>
        <w:pStyle w:val="33"/>
        <w:numPr>
          <w:ilvl w:val="0"/>
          <w:numId w:val="7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14:textFill>
            <w14:solidFill>
              <w14:schemeClr w14:val="tx1"/>
            </w14:solidFill>
          </w14:textFill>
        </w:rPr>
        <w:t>▲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信息互连：支持多种无线方式（选配WiFi、5G）灵活将呼吸机数据传输到远程终端，实现患者的远程实时监控，满足转运过程中的信息化的需求。</w:t>
      </w:r>
    </w:p>
    <w:p w14:paraId="33AC4187"/>
    <w:p w14:paraId="3675A2F6"/>
    <w:tbl>
      <w:tblPr>
        <w:tblStyle w:val="18"/>
        <w:tblW w:w="820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2"/>
        <w:gridCol w:w="2248"/>
      </w:tblGrid>
      <w:tr w14:paraId="36833D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200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bottom"/>
          </w:tcPr>
          <w:p w14:paraId="5DA23B5B">
            <w:pPr>
              <w:widowControl/>
              <w:jc w:val="center"/>
              <w:textAlignment w:val="bottom"/>
              <w:rPr>
                <w:rFonts w:ascii="等线" w:hAnsi="等线" w:eastAsia="等线" w:cs="等线"/>
                <w:b/>
                <w:bCs/>
                <w:color w:val="000000"/>
                <w:sz w:val="22"/>
              </w:rPr>
            </w:pPr>
            <w:r>
              <w:rPr>
                <w:rFonts w:ascii="等线" w:hAnsi="等线" w:eastAsia="等线" w:cs="等线"/>
                <w:b/>
                <w:bCs/>
                <w:color w:val="000000"/>
                <w:kern w:val="0"/>
                <w:sz w:val="22"/>
                <w:lang w:bidi="ar"/>
              </w:rPr>
              <w:t>配置表</w:t>
            </w:r>
          </w:p>
        </w:tc>
      </w:tr>
      <w:tr w14:paraId="16103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C14E94D">
            <w:pPr>
              <w:widowControl/>
              <w:jc w:val="left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主机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6397452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</w:tr>
      <w:tr w14:paraId="269D3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53093EC">
            <w:pPr>
              <w:widowControl/>
              <w:jc w:val="left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手提悬挂多功能把手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DD9188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</w:tr>
      <w:tr w14:paraId="60724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78FF2B3">
            <w:pPr>
              <w:widowControl/>
              <w:jc w:val="left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氧气气源软管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51EE65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</w:tr>
      <w:tr w14:paraId="1E30E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25859A">
            <w:pPr>
              <w:widowControl/>
              <w:jc w:val="left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AC电源线+AC适配器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712C6D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</w:tr>
      <w:tr w14:paraId="376978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CB4476">
            <w:pPr>
              <w:widowControl/>
              <w:jc w:val="left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呼吸回路套装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13394EA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</w:tr>
      <w:tr w14:paraId="5506BE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8E9158">
            <w:pPr>
              <w:widowControl/>
              <w:jc w:val="left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bookmarkStart w:id="0" w:name="_GoBack"/>
            <w:bookmarkEnd w:id="0"/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面罩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7D31F4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</w:tr>
      <w:tr w14:paraId="71632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6493170">
            <w:pPr>
              <w:widowControl/>
              <w:jc w:val="left"/>
              <w:textAlignment w:val="bottom"/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电池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2012B7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</w:tr>
      <w:tr w14:paraId="60E03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F10374">
            <w:pPr>
              <w:widowControl/>
              <w:jc w:val="left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转运监护仪</w:t>
            </w:r>
          </w:p>
        </w:tc>
        <w:tc>
          <w:tcPr>
            <w:tcW w:w="2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31E6A49"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</w:tr>
    </w:tbl>
    <w:p w14:paraId="3B12AFEA"/>
    <w:p w14:paraId="36EFFFEC"/>
    <w:p w14:paraId="7332FAC8"/>
    <w:p w14:paraId="4C5F66D8"/>
    <w:p w14:paraId="44B8BD8D">
      <w:pPr>
        <w:pStyle w:val="33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F45335"/>
    <w:multiLevelType w:val="multilevel"/>
    <w:tmpl w:val="1DF4533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875E84"/>
    <w:multiLevelType w:val="multilevel"/>
    <w:tmpl w:val="22875E84"/>
    <w:lvl w:ilvl="0" w:tentative="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6E1116A"/>
    <w:multiLevelType w:val="multilevel"/>
    <w:tmpl w:val="36E1116A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ind w:left="1710" w:hanging="576"/>
      </w:pPr>
      <w:rPr>
        <w:rFonts w:hint="eastAsia"/>
      </w:rPr>
    </w:lvl>
    <w:lvl w:ilvl="2" w:tentative="0">
      <w:start w:val="1"/>
      <w:numFmt w:val="decimal"/>
      <w:pStyle w:val="5"/>
      <w:lvlText w:val="%1.%2.%3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6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9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3">
    <w:nsid w:val="49395221"/>
    <w:multiLevelType w:val="multilevel"/>
    <w:tmpl w:val="4939522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3CD74F7"/>
    <w:multiLevelType w:val="multilevel"/>
    <w:tmpl w:val="63CD74F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A947FAE"/>
    <w:multiLevelType w:val="multilevel"/>
    <w:tmpl w:val="6A947FAE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DFC74A1"/>
    <w:multiLevelType w:val="multilevel"/>
    <w:tmpl w:val="7DFC74A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jNmJjMTM4OWZiZTMyNGIwNWM4N2UwZDY0OWY4NTQifQ=="/>
  </w:docVars>
  <w:rsids>
    <w:rsidRoot w:val="007E060F"/>
    <w:rsid w:val="00004DC8"/>
    <w:rsid w:val="000057C3"/>
    <w:rsid w:val="00006402"/>
    <w:rsid w:val="00030C5A"/>
    <w:rsid w:val="000419E6"/>
    <w:rsid w:val="000756F4"/>
    <w:rsid w:val="0008563B"/>
    <w:rsid w:val="000B3934"/>
    <w:rsid w:val="000D113E"/>
    <w:rsid w:val="000D41AB"/>
    <w:rsid w:val="000D51A6"/>
    <w:rsid w:val="000F03FE"/>
    <w:rsid w:val="000F21E4"/>
    <w:rsid w:val="000F61D0"/>
    <w:rsid w:val="000F6ACF"/>
    <w:rsid w:val="001251B7"/>
    <w:rsid w:val="001316C5"/>
    <w:rsid w:val="00132B2B"/>
    <w:rsid w:val="00132FB8"/>
    <w:rsid w:val="00153801"/>
    <w:rsid w:val="00181956"/>
    <w:rsid w:val="001825FF"/>
    <w:rsid w:val="001A7225"/>
    <w:rsid w:val="001B2E1C"/>
    <w:rsid w:val="001B3D6C"/>
    <w:rsid w:val="001B786A"/>
    <w:rsid w:val="001B7BE7"/>
    <w:rsid w:val="001D3597"/>
    <w:rsid w:val="001E18C1"/>
    <w:rsid w:val="001E37FC"/>
    <w:rsid w:val="001F2C36"/>
    <w:rsid w:val="001F7D39"/>
    <w:rsid w:val="00201FF6"/>
    <w:rsid w:val="00212B43"/>
    <w:rsid w:val="00217509"/>
    <w:rsid w:val="002277BF"/>
    <w:rsid w:val="002318D5"/>
    <w:rsid w:val="00245DB3"/>
    <w:rsid w:val="0025339D"/>
    <w:rsid w:val="00266F27"/>
    <w:rsid w:val="00287EB5"/>
    <w:rsid w:val="002916A1"/>
    <w:rsid w:val="002921EF"/>
    <w:rsid w:val="00292B96"/>
    <w:rsid w:val="00294AC7"/>
    <w:rsid w:val="00294D5F"/>
    <w:rsid w:val="002A7B83"/>
    <w:rsid w:val="002B28CD"/>
    <w:rsid w:val="002C5251"/>
    <w:rsid w:val="002C56EB"/>
    <w:rsid w:val="002D03DE"/>
    <w:rsid w:val="002E7799"/>
    <w:rsid w:val="002F48CA"/>
    <w:rsid w:val="003003DF"/>
    <w:rsid w:val="00300D25"/>
    <w:rsid w:val="003109EC"/>
    <w:rsid w:val="003116C5"/>
    <w:rsid w:val="00322A71"/>
    <w:rsid w:val="003275CA"/>
    <w:rsid w:val="003322BF"/>
    <w:rsid w:val="003404C7"/>
    <w:rsid w:val="003564C3"/>
    <w:rsid w:val="003729E1"/>
    <w:rsid w:val="00375B0E"/>
    <w:rsid w:val="00380592"/>
    <w:rsid w:val="0038406B"/>
    <w:rsid w:val="003A3977"/>
    <w:rsid w:val="003B62B3"/>
    <w:rsid w:val="003C5BC4"/>
    <w:rsid w:val="003C6BA7"/>
    <w:rsid w:val="003D565A"/>
    <w:rsid w:val="003F7A5A"/>
    <w:rsid w:val="00400033"/>
    <w:rsid w:val="0040304A"/>
    <w:rsid w:val="00407A79"/>
    <w:rsid w:val="00423C42"/>
    <w:rsid w:val="00430206"/>
    <w:rsid w:val="00430C7E"/>
    <w:rsid w:val="00445DD6"/>
    <w:rsid w:val="004465EF"/>
    <w:rsid w:val="0045338E"/>
    <w:rsid w:val="004551E7"/>
    <w:rsid w:val="00455DA2"/>
    <w:rsid w:val="00456D8D"/>
    <w:rsid w:val="0047698F"/>
    <w:rsid w:val="0049079B"/>
    <w:rsid w:val="004912F1"/>
    <w:rsid w:val="004975C7"/>
    <w:rsid w:val="004A1879"/>
    <w:rsid w:val="004A4B30"/>
    <w:rsid w:val="004A55AB"/>
    <w:rsid w:val="004D2A9D"/>
    <w:rsid w:val="004E0218"/>
    <w:rsid w:val="004E15C4"/>
    <w:rsid w:val="004E5EB5"/>
    <w:rsid w:val="004F5FB2"/>
    <w:rsid w:val="004F7DF9"/>
    <w:rsid w:val="00500E8D"/>
    <w:rsid w:val="00505C01"/>
    <w:rsid w:val="005114C8"/>
    <w:rsid w:val="00523A96"/>
    <w:rsid w:val="00526747"/>
    <w:rsid w:val="005324BF"/>
    <w:rsid w:val="005450CE"/>
    <w:rsid w:val="005561C2"/>
    <w:rsid w:val="00560D8C"/>
    <w:rsid w:val="00583AAA"/>
    <w:rsid w:val="00586284"/>
    <w:rsid w:val="00587D6F"/>
    <w:rsid w:val="005B5902"/>
    <w:rsid w:val="005F0A28"/>
    <w:rsid w:val="005F42DA"/>
    <w:rsid w:val="00625848"/>
    <w:rsid w:val="006275E9"/>
    <w:rsid w:val="006320B8"/>
    <w:rsid w:val="00640042"/>
    <w:rsid w:val="006447EF"/>
    <w:rsid w:val="00651EB8"/>
    <w:rsid w:val="006540D0"/>
    <w:rsid w:val="00674D58"/>
    <w:rsid w:val="00674D79"/>
    <w:rsid w:val="0069493A"/>
    <w:rsid w:val="006A1A57"/>
    <w:rsid w:val="006A3B1F"/>
    <w:rsid w:val="006B01C7"/>
    <w:rsid w:val="006B505B"/>
    <w:rsid w:val="006D2E28"/>
    <w:rsid w:val="006D6295"/>
    <w:rsid w:val="006E46CF"/>
    <w:rsid w:val="00701FA8"/>
    <w:rsid w:val="00702D70"/>
    <w:rsid w:val="0070675A"/>
    <w:rsid w:val="00724247"/>
    <w:rsid w:val="0073507C"/>
    <w:rsid w:val="007354BB"/>
    <w:rsid w:val="007436A6"/>
    <w:rsid w:val="00745F56"/>
    <w:rsid w:val="00747E49"/>
    <w:rsid w:val="007643A5"/>
    <w:rsid w:val="00764C48"/>
    <w:rsid w:val="00767489"/>
    <w:rsid w:val="0077628D"/>
    <w:rsid w:val="00777723"/>
    <w:rsid w:val="0078635D"/>
    <w:rsid w:val="007919C4"/>
    <w:rsid w:val="00791A9D"/>
    <w:rsid w:val="007E060F"/>
    <w:rsid w:val="007E2A76"/>
    <w:rsid w:val="007E6409"/>
    <w:rsid w:val="00811A83"/>
    <w:rsid w:val="008416C6"/>
    <w:rsid w:val="008574CB"/>
    <w:rsid w:val="00871972"/>
    <w:rsid w:val="0087428A"/>
    <w:rsid w:val="008968E7"/>
    <w:rsid w:val="008A37F7"/>
    <w:rsid w:val="008C75DD"/>
    <w:rsid w:val="008D664F"/>
    <w:rsid w:val="008E1CED"/>
    <w:rsid w:val="008E2598"/>
    <w:rsid w:val="009176B7"/>
    <w:rsid w:val="00927C7B"/>
    <w:rsid w:val="009361B8"/>
    <w:rsid w:val="00937DA4"/>
    <w:rsid w:val="009461C4"/>
    <w:rsid w:val="00962CF3"/>
    <w:rsid w:val="00971B14"/>
    <w:rsid w:val="0098500E"/>
    <w:rsid w:val="00985C5B"/>
    <w:rsid w:val="00985D23"/>
    <w:rsid w:val="00994669"/>
    <w:rsid w:val="009A0599"/>
    <w:rsid w:val="009A43AA"/>
    <w:rsid w:val="009A720B"/>
    <w:rsid w:val="009B67DD"/>
    <w:rsid w:val="009D2C46"/>
    <w:rsid w:val="009D3BBB"/>
    <w:rsid w:val="009D62A4"/>
    <w:rsid w:val="009F4989"/>
    <w:rsid w:val="00A3057B"/>
    <w:rsid w:val="00A311C8"/>
    <w:rsid w:val="00A468A7"/>
    <w:rsid w:val="00A615E2"/>
    <w:rsid w:val="00A641A2"/>
    <w:rsid w:val="00A706FD"/>
    <w:rsid w:val="00A75EE9"/>
    <w:rsid w:val="00A803DB"/>
    <w:rsid w:val="00A8482A"/>
    <w:rsid w:val="00A97C95"/>
    <w:rsid w:val="00AB2486"/>
    <w:rsid w:val="00AC1D4E"/>
    <w:rsid w:val="00AC3166"/>
    <w:rsid w:val="00AE0760"/>
    <w:rsid w:val="00AE39F8"/>
    <w:rsid w:val="00AE52E6"/>
    <w:rsid w:val="00B22B93"/>
    <w:rsid w:val="00B35D74"/>
    <w:rsid w:val="00B3603E"/>
    <w:rsid w:val="00B45EAF"/>
    <w:rsid w:val="00B50717"/>
    <w:rsid w:val="00B51275"/>
    <w:rsid w:val="00B547A8"/>
    <w:rsid w:val="00B56463"/>
    <w:rsid w:val="00B63A7B"/>
    <w:rsid w:val="00B92631"/>
    <w:rsid w:val="00BA2E7D"/>
    <w:rsid w:val="00BB2200"/>
    <w:rsid w:val="00BB5C6E"/>
    <w:rsid w:val="00BC10BD"/>
    <w:rsid w:val="00BD17E5"/>
    <w:rsid w:val="00BD392E"/>
    <w:rsid w:val="00BE01CC"/>
    <w:rsid w:val="00BE4A18"/>
    <w:rsid w:val="00BF34FD"/>
    <w:rsid w:val="00BF5E34"/>
    <w:rsid w:val="00C113FB"/>
    <w:rsid w:val="00C154F2"/>
    <w:rsid w:val="00C712B3"/>
    <w:rsid w:val="00C968B1"/>
    <w:rsid w:val="00CC3005"/>
    <w:rsid w:val="00CC5D36"/>
    <w:rsid w:val="00CD50EC"/>
    <w:rsid w:val="00CD5F2F"/>
    <w:rsid w:val="00CE51CF"/>
    <w:rsid w:val="00CF0FB3"/>
    <w:rsid w:val="00CF3326"/>
    <w:rsid w:val="00CF7EBE"/>
    <w:rsid w:val="00D03877"/>
    <w:rsid w:val="00D06BFC"/>
    <w:rsid w:val="00D07363"/>
    <w:rsid w:val="00D20CC1"/>
    <w:rsid w:val="00D21696"/>
    <w:rsid w:val="00D31F4F"/>
    <w:rsid w:val="00D36BC3"/>
    <w:rsid w:val="00D37958"/>
    <w:rsid w:val="00D644B1"/>
    <w:rsid w:val="00D64B5D"/>
    <w:rsid w:val="00D73871"/>
    <w:rsid w:val="00D824BB"/>
    <w:rsid w:val="00D92A06"/>
    <w:rsid w:val="00DA0792"/>
    <w:rsid w:val="00DA3D08"/>
    <w:rsid w:val="00DB3B62"/>
    <w:rsid w:val="00E07019"/>
    <w:rsid w:val="00E16037"/>
    <w:rsid w:val="00E24458"/>
    <w:rsid w:val="00E329E0"/>
    <w:rsid w:val="00E56D7B"/>
    <w:rsid w:val="00E603B0"/>
    <w:rsid w:val="00E72A82"/>
    <w:rsid w:val="00ED1380"/>
    <w:rsid w:val="00EE3F22"/>
    <w:rsid w:val="00EE4D48"/>
    <w:rsid w:val="00EF2191"/>
    <w:rsid w:val="00F135D6"/>
    <w:rsid w:val="00F1416F"/>
    <w:rsid w:val="00F259B3"/>
    <w:rsid w:val="00F57FBF"/>
    <w:rsid w:val="00F77E04"/>
    <w:rsid w:val="00F90339"/>
    <w:rsid w:val="00F97EBA"/>
    <w:rsid w:val="00FB0713"/>
    <w:rsid w:val="00FB276E"/>
    <w:rsid w:val="00FB7DD9"/>
    <w:rsid w:val="00FD003D"/>
    <w:rsid w:val="00FF29A5"/>
    <w:rsid w:val="0F411BFC"/>
    <w:rsid w:val="2A4D59C8"/>
    <w:rsid w:val="32222C4D"/>
    <w:rsid w:val="3F6F3D41"/>
    <w:rsid w:val="4A45552A"/>
    <w:rsid w:val="4B06733D"/>
    <w:rsid w:val="7A92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1"/>
    <w:link w:val="21"/>
    <w:autoRedefine/>
    <w:qFormat/>
    <w:uiPriority w:val="9"/>
    <w:pPr>
      <w:keepNext/>
      <w:widowControl/>
      <w:numPr>
        <w:ilvl w:val="0"/>
        <w:numId w:val="1"/>
      </w:numPr>
      <w:jc w:val="left"/>
    </w:pPr>
    <w:rPr>
      <w:rFonts w:ascii="Cambria" w:hAnsi="Cambria" w:cs="Times New Roman"/>
      <w:b w:val="0"/>
      <w:iCs/>
      <w:kern w:val="32"/>
      <w:sz w:val="24"/>
    </w:rPr>
  </w:style>
  <w:style w:type="paragraph" w:styleId="4">
    <w:name w:val="heading 2"/>
    <w:basedOn w:val="1"/>
    <w:next w:val="1"/>
    <w:link w:val="22"/>
    <w:autoRedefine/>
    <w:unhideWhenUsed/>
    <w:qFormat/>
    <w:uiPriority w:val="9"/>
    <w:pPr>
      <w:keepNext/>
      <w:widowControl/>
      <w:numPr>
        <w:ilvl w:val="1"/>
        <w:numId w:val="1"/>
      </w:numPr>
      <w:spacing w:before="240" w:after="60"/>
      <w:jc w:val="left"/>
      <w:outlineLvl w:val="1"/>
    </w:pPr>
    <w:rPr>
      <w:rFonts w:ascii="Cambria" w:hAnsi="Cambria" w:eastAsia="宋体" w:cs="Times New Roman"/>
      <w:b/>
      <w:bCs/>
      <w:i/>
      <w:iCs/>
      <w:kern w:val="0"/>
      <w:sz w:val="28"/>
      <w:szCs w:val="28"/>
    </w:rPr>
  </w:style>
  <w:style w:type="paragraph" w:styleId="5">
    <w:name w:val="heading 3"/>
    <w:basedOn w:val="1"/>
    <w:next w:val="1"/>
    <w:link w:val="23"/>
    <w:autoRedefine/>
    <w:semiHidden/>
    <w:unhideWhenUsed/>
    <w:qFormat/>
    <w:uiPriority w:val="9"/>
    <w:pPr>
      <w:keepNext/>
      <w:widowControl/>
      <w:numPr>
        <w:ilvl w:val="2"/>
        <w:numId w:val="1"/>
      </w:numPr>
      <w:spacing w:before="240" w:after="60"/>
      <w:jc w:val="left"/>
      <w:outlineLvl w:val="2"/>
    </w:pPr>
    <w:rPr>
      <w:rFonts w:ascii="Cambria" w:hAnsi="Cambria" w:eastAsia="宋体" w:cs="Times New Roman"/>
      <w:b/>
      <w:bCs/>
      <w:kern w:val="0"/>
      <w:sz w:val="26"/>
      <w:szCs w:val="26"/>
    </w:rPr>
  </w:style>
  <w:style w:type="paragraph" w:styleId="6">
    <w:name w:val="heading 4"/>
    <w:basedOn w:val="1"/>
    <w:next w:val="1"/>
    <w:link w:val="24"/>
    <w:autoRedefine/>
    <w:semiHidden/>
    <w:unhideWhenUsed/>
    <w:qFormat/>
    <w:uiPriority w:val="9"/>
    <w:pPr>
      <w:keepNext/>
      <w:widowControl/>
      <w:numPr>
        <w:ilvl w:val="3"/>
        <w:numId w:val="1"/>
      </w:numPr>
      <w:spacing w:before="240" w:after="60"/>
      <w:jc w:val="left"/>
      <w:outlineLvl w:val="3"/>
    </w:pPr>
    <w:rPr>
      <w:rFonts w:ascii="Calibri" w:hAnsi="Calibri" w:eastAsia="宋体" w:cs="Times New Roman"/>
      <w:b/>
      <w:bCs/>
      <w:kern w:val="0"/>
      <w:sz w:val="28"/>
      <w:szCs w:val="28"/>
    </w:rPr>
  </w:style>
  <w:style w:type="paragraph" w:styleId="7">
    <w:name w:val="heading 5"/>
    <w:basedOn w:val="1"/>
    <w:next w:val="1"/>
    <w:link w:val="25"/>
    <w:autoRedefine/>
    <w:semiHidden/>
    <w:unhideWhenUsed/>
    <w:qFormat/>
    <w:uiPriority w:val="9"/>
    <w:pPr>
      <w:widowControl/>
      <w:numPr>
        <w:ilvl w:val="4"/>
        <w:numId w:val="1"/>
      </w:numPr>
      <w:spacing w:before="240" w:after="60"/>
      <w:jc w:val="left"/>
      <w:outlineLvl w:val="4"/>
    </w:pPr>
    <w:rPr>
      <w:rFonts w:ascii="Calibri" w:hAnsi="Calibri" w:eastAsia="宋体" w:cs="Times New Roman"/>
      <w:b/>
      <w:bCs/>
      <w:i/>
      <w:iCs/>
      <w:kern w:val="0"/>
      <w:sz w:val="26"/>
      <w:szCs w:val="26"/>
    </w:rPr>
  </w:style>
  <w:style w:type="paragraph" w:styleId="8">
    <w:name w:val="heading 6"/>
    <w:basedOn w:val="1"/>
    <w:next w:val="1"/>
    <w:link w:val="26"/>
    <w:autoRedefine/>
    <w:semiHidden/>
    <w:unhideWhenUsed/>
    <w:qFormat/>
    <w:uiPriority w:val="9"/>
    <w:pPr>
      <w:widowControl/>
      <w:numPr>
        <w:ilvl w:val="5"/>
        <w:numId w:val="1"/>
      </w:numPr>
      <w:spacing w:before="240" w:after="60"/>
      <w:jc w:val="left"/>
      <w:outlineLvl w:val="5"/>
    </w:pPr>
    <w:rPr>
      <w:rFonts w:ascii="Calibri" w:hAnsi="Calibri" w:eastAsia="宋体" w:cs="Times New Roman"/>
      <w:b/>
      <w:bCs/>
      <w:kern w:val="0"/>
      <w:sz w:val="20"/>
      <w:szCs w:val="20"/>
    </w:rPr>
  </w:style>
  <w:style w:type="paragraph" w:styleId="9">
    <w:name w:val="heading 7"/>
    <w:basedOn w:val="1"/>
    <w:next w:val="1"/>
    <w:link w:val="27"/>
    <w:autoRedefine/>
    <w:semiHidden/>
    <w:unhideWhenUsed/>
    <w:qFormat/>
    <w:uiPriority w:val="9"/>
    <w:pPr>
      <w:widowControl/>
      <w:numPr>
        <w:ilvl w:val="6"/>
        <w:numId w:val="1"/>
      </w:numPr>
      <w:spacing w:before="240" w:after="60"/>
      <w:jc w:val="left"/>
      <w:outlineLvl w:val="6"/>
    </w:pPr>
    <w:rPr>
      <w:rFonts w:ascii="Calibri" w:hAnsi="Calibri" w:eastAsia="宋体" w:cs="Times New Roman"/>
      <w:kern w:val="0"/>
      <w:sz w:val="24"/>
      <w:szCs w:val="24"/>
    </w:rPr>
  </w:style>
  <w:style w:type="paragraph" w:styleId="10">
    <w:name w:val="heading 8"/>
    <w:basedOn w:val="1"/>
    <w:next w:val="1"/>
    <w:link w:val="28"/>
    <w:autoRedefine/>
    <w:semiHidden/>
    <w:unhideWhenUsed/>
    <w:qFormat/>
    <w:uiPriority w:val="9"/>
    <w:pPr>
      <w:widowControl/>
      <w:numPr>
        <w:ilvl w:val="7"/>
        <w:numId w:val="1"/>
      </w:numPr>
      <w:spacing w:before="240" w:after="60"/>
      <w:jc w:val="left"/>
      <w:outlineLvl w:val="7"/>
    </w:pPr>
    <w:rPr>
      <w:rFonts w:ascii="Calibri" w:hAnsi="Calibri" w:eastAsia="宋体" w:cs="Times New Roman"/>
      <w:i/>
      <w:iCs/>
      <w:kern w:val="0"/>
      <w:sz w:val="24"/>
      <w:szCs w:val="24"/>
    </w:rPr>
  </w:style>
  <w:style w:type="paragraph" w:styleId="11">
    <w:name w:val="heading 9"/>
    <w:basedOn w:val="1"/>
    <w:next w:val="1"/>
    <w:link w:val="29"/>
    <w:autoRedefine/>
    <w:semiHidden/>
    <w:unhideWhenUsed/>
    <w:qFormat/>
    <w:uiPriority w:val="9"/>
    <w:pPr>
      <w:widowControl/>
      <w:numPr>
        <w:ilvl w:val="8"/>
        <w:numId w:val="1"/>
      </w:numPr>
      <w:spacing w:before="240" w:after="60"/>
      <w:jc w:val="left"/>
      <w:outlineLvl w:val="8"/>
    </w:pPr>
    <w:rPr>
      <w:rFonts w:ascii="Cambria" w:hAnsi="Cambria" w:eastAsia="宋体" w:cs="Times New Roman"/>
      <w:kern w:val="0"/>
      <w:sz w:val="20"/>
      <w:szCs w:val="20"/>
    </w:rPr>
  </w:style>
  <w:style w:type="character" w:default="1" w:styleId="19">
    <w:name w:val="Default Paragraph Font"/>
    <w:semiHidden/>
    <w:unhideWhenUsed/>
    <w:uiPriority w:val="1"/>
  </w:style>
  <w:style w:type="table" w:default="1" w:styleId="1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next w:val="1"/>
    <w:link w:val="32"/>
    <w:autoRedefine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2">
    <w:name w:val="annotation text"/>
    <w:basedOn w:val="1"/>
    <w:link w:val="36"/>
    <w:autoRedefine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8"/>
    <w:autoRedefine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7">
    <w:name w:val="annotation subject"/>
    <w:basedOn w:val="12"/>
    <w:next w:val="12"/>
    <w:link w:val="37"/>
    <w:autoRedefine/>
    <w:semiHidden/>
    <w:unhideWhenUsed/>
    <w:qFormat/>
    <w:uiPriority w:val="99"/>
    <w:rPr>
      <w:b/>
      <w:bCs/>
    </w:rPr>
  </w:style>
  <w:style w:type="character" w:styleId="20">
    <w:name w:val="annotation reference"/>
    <w:basedOn w:val="19"/>
    <w:autoRedefine/>
    <w:semiHidden/>
    <w:unhideWhenUsed/>
    <w:qFormat/>
    <w:uiPriority w:val="99"/>
    <w:rPr>
      <w:sz w:val="21"/>
      <w:szCs w:val="21"/>
    </w:rPr>
  </w:style>
  <w:style w:type="character" w:customStyle="1" w:styleId="21">
    <w:name w:val="标题 1 字符"/>
    <w:basedOn w:val="19"/>
    <w:link w:val="2"/>
    <w:autoRedefine/>
    <w:qFormat/>
    <w:uiPriority w:val="9"/>
    <w:rPr>
      <w:rFonts w:ascii="Cambria" w:hAnsi="Cambria" w:eastAsia="宋体" w:cs="Times New Roman"/>
      <w:bCs/>
      <w:iCs/>
      <w:kern w:val="32"/>
      <w:sz w:val="24"/>
      <w:szCs w:val="32"/>
    </w:rPr>
  </w:style>
  <w:style w:type="character" w:customStyle="1" w:styleId="22">
    <w:name w:val="标题 2 字符"/>
    <w:basedOn w:val="19"/>
    <w:link w:val="4"/>
    <w:autoRedefine/>
    <w:qFormat/>
    <w:uiPriority w:val="9"/>
    <w:rPr>
      <w:rFonts w:ascii="Cambria" w:hAnsi="Cambria" w:eastAsia="宋体" w:cs="Times New Roman"/>
      <w:b/>
      <w:bCs/>
      <w:i/>
      <w:iCs/>
      <w:kern w:val="0"/>
      <w:sz w:val="28"/>
      <w:szCs w:val="28"/>
    </w:rPr>
  </w:style>
  <w:style w:type="character" w:customStyle="1" w:styleId="23">
    <w:name w:val="标题 3 字符"/>
    <w:basedOn w:val="19"/>
    <w:link w:val="5"/>
    <w:autoRedefine/>
    <w:semiHidden/>
    <w:qFormat/>
    <w:uiPriority w:val="9"/>
    <w:rPr>
      <w:rFonts w:ascii="Cambria" w:hAnsi="Cambria" w:eastAsia="宋体" w:cs="Times New Roman"/>
      <w:b/>
      <w:bCs/>
      <w:kern w:val="0"/>
      <w:sz w:val="26"/>
      <w:szCs w:val="26"/>
    </w:rPr>
  </w:style>
  <w:style w:type="character" w:customStyle="1" w:styleId="24">
    <w:name w:val="标题 4 字符"/>
    <w:basedOn w:val="19"/>
    <w:link w:val="6"/>
    <w:autoRedefine/>
    <w:semiHidden/>
    <w:qFormat/>
    <w:uiPriority w:val="9"/>
    <w:rPr>
      <w:rFonts w:ascii="Calibri" w:hAnsi="Calibri" w:eastAsia="宋体" w:cs="Times New Roman"/>
      <w:b/>
      <w:bCs/>
      <w:kern w:val="0"/>
      <w:sz w:val="28"/>
      <w:szCs w:val="28"/>
    </w:rPr>
  </w:style>
  <w:style w:type="character" w:customStyle="1" w:styleId="25">
    <w:name w:val="标题 5 字符"/>
    <w:basedOn w:val="19"/>
    <w:link w:val="7"/>
    <w:autoRedefine/>
    <w:semiHidden/>
    <w:qFormat/>
    <w:uiPriority w:val="9"/>
    <w:rPr>
      <w:rFonts w:ascii="Calibri" w:hAnsi="Calibri" w:eastAsia="宋体" w:cs="Times New Roman"/>
      <w:b/>
      <w:bCs/>
      <w:i/>
      <w:iCs/>
      <w:kern w:val="0"/>
      <w:sz w:val="26"/>
      <w:szCs w:val="26"/>
    </w:rPr>
  </w:style>
  <w:style w:type="character" w:customStyle="1" w:styleId="26">
    <w:name w:val="标题 6 字符"/>
    <w:basedOn w:val="19"/>
    <w:link w:val="8"/>
    <w:autoRedefine/>
    <w:semiHidden/>
    <w:qFormat/>
    <w:uiPriority w:val="9"/>
    <w:rPr>
      <w:rFonts w:ascii="Calibri" w:hAnsi="Calibri" w:eastAsia="宋体" w:cs="Times New Roman"/>
      <w:b/>
      <w:bCs/>
      <w:kern w:val="0"/>
      <w:sz w:val="20"/>
      <w:szCs w:val="20"/>
    </w:rPr>
  </w:style>
  <w:style w:type="character" w:customStyle="1" w:styleId="27">
    <w:name w:val="标题 7 字符"/>
    <w:basedOn w:val="19"/>
    <w:link w:val="9"/>
    <w:autoRedefine/>
    <w:semiHidden/>
    <w:qFormat/>
    <w:uiPriority w:val="9"/>
    <w:rPr>
      <w:rFonts w:ascii="Calibri" w:hAnsi="Calibri" w:eastAsia="宋体" w:cs="Times New Roman"/>
      <w:kern w:val="0"/>
      <w:sz w:val="24"/>
      <w:szCs w:val="24"/>
    </w:rPr>
  </w:style>
  <w:style w:type="character" w:customStyle="1" w:styleId="28">
    <w:name w:val="标题 8 字符"/>
    <w:basedOn w:val="19"/>
    <w:link w:val="10"/>
    <w:autoRedefine/>
    <w:semiHidden/>
    <w:qFormat/>
    <w:uiPriority w:val="9"/>
    <w:rPr>
      <w:rFonts w:ascii="Calibri" w:hAnsi="Calibri" w:eastAsia="宋体" w:cs="Times New Roman"/>
      <w:i/>
      <w:iCs/>
      <w:kern w:val="0"/>
      <w:sz w:val="24"/>
      <w:szCs w:val="24"/>
    </w:rPr>
  </w:style>
  <w:style w:type="character" w:customStyle="1" w:styleId="29">
    <w:name w:val="标题 9 字符"/>
    <w:basedOn w:val="19"/>
    <w:link w:val="11"/>
    <w:autoRedefine/>
    <w:semiHidden/>
    <w:qFormat/>
    <w:uiPriority w:val="9"/>
    <w:rPr>
      <w:rFonts w:ascii="Cambria" w:hAnsi="Cambria" w:eastAsia="宋体" w:cs="Times New Roman"/>
      <w:kern w:val="0"/>
      <w:sz w:val="20"/>
      <w:szCs w:val="20"/>
    </w:rPr>
  </w:style>
  <w:style w:type="paragraph" w:customStyle="1" w:styleId="30">
    <w:name w:val="样式1"/>
    <w:basedOn w:val="4"/>
    <w:link w:val="31"/>
    <w:autoRedefine/>
    <w:qFormat/>
    <w:uiPriority w:val="0"/>
    <w:pPr>
      <w:spacing w:before="100" w:beforeAutospacing="1" w:after="100" w:afterAutospacing="1"/>
      <w:ind w:right="100" w:rightChars="100"/>
    </w:pPr>
    <w:rPr>
      <w:sz w:val="21"/>
    </w:rPr>
  </w:style>
  <w:style w:type="character" w:customStyle="1" w:styleId="31">
    <w:name w:val="样式1 Char"/>
    <w:link w:val="30"/>
    <w:autoRedefine/>
    <w:qFormat/>
    <w:uiPriority w:val="0"/>
    <w:rPr>
      <w:rFonts w:ascii="Cambria" w:hAnsi="Cambria" w:eastAsia="宋体" w:cs="Times New Roman"/>
      <w:b/>
      <w:bCs/>
      <w:i/>
      <w:iCs/>
      <w:kern w:val="0"/>
      <w:szCs w:val="28"/>
    </w:rPr>
  </w:style>
  <w:style w:type="character" w:customStyle="1" w:styleId="32">
    <w:name w:val="标题 字符"/>
    <w:basedOn w:val="19"/>
    <w:link w:val="3"/>
    <w:autoRedefine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paragraph" w:styleId="3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4">
    <w:name w:val="页眉 字符"/>
    <w:basedOn w:val="19"/>
    <w:link w:val="15"/>
    <w:autoRedefine/>
    <w:qFormat/>
    <w:uiPriority w:val="99"/>
    <w:rPr>
      <w:sz w:val="18"/>
      <w:szCs w:val="18"/>
    </w:rPr>
  </w:style>
  <w:style w:type="character" w:customStyle="1" w:styleId="35">
    <w:name w:val="页脚 字符"/>
    <w:basedOn w:val="19"/>
    <w:link w:val="14"/>
    <w:autoRedefine/>
    <w:qFormat/>
    <w:uiPriority w:val="99"/>
    <w:rPr>
      <w:sz w:val="18"/>
      <w:szCs w:val="18"/>
    </w:rPr>
  </w:style>
  <w:style w:type="character" w:customStyle="1" w:styleId="36">
    <w:name w:val="批注文字 字符"/>
    <w:basedOn w:val="19"/>
    <w:link w:val="12"/>
    <w:autoRedefine/>
    <w:semiHidden/>
    <w:qFormat/>
    <w:uiPriority w:val="99"/>
  </w:style>
  <w:style w:type="character" w:customStyle="1" w:styleId="37">
    <w:name w:val="批注主题 字符"/>
    <w:basedOn w:val="36"/>
    <w:link w:val="17"/>
    <w:autoRedefine/>
    <w:semiHidden/>
    <w:qFormat/>
    <w:uiPriority w:val="99"/>
    <w:rPr>
      <w:b/>
      <w:bCs/>
    </w:rPr>
  </w:style>
  <w:style w:type="character" w:customStyle="1" w:styleId="38">
    <w:name w:val="批注框文本 字符"/>
    <w:basedOn w:val="19"/>
    <w:link w:val="1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1250</Words>
  <Characters>1512</Characters>
  <Lines>11</Lines>
  <Paragraphs>3</Paragraphs>
  <TotalTime>5</TotalTime>
  <ScaleCrop>false</ScaleCrop>
  <LinksUpToDate>false</LinksUpToDate>
  <CharactersWithSpaces>1538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2023-08-23T05:54:00Z</dcterms:created>
  <dcterms:modified xsi:type="dcterms:W3CDTF">2024-09-12T09:01:37Z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397B7F90092440AC88209803E8181C47_13</vt:lpwstr>
  </property>
</Properties>
</file>