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5F293">
      <w:bookmarkStart w:id="78" w:name="_GoBack"/>
      <w:bookmarkEnd w:id="78"/>
    </w:p>
    <w:p w14:paraId="28C8D3CE">
      <w:pPr>
        <w:jc w:val="center"/>
        <w:rPr>
          <w:b/>
          <w:sz w:val="44"/>
          <w:szCs w:val="44"/>
        </w:rPr>
      </w:pPr>
    </w:p>
    <w:p w14:paraId="658C4C0F">
      <w:pPr>
        <w:jc w:val="center"/>
        <w:rPr>
          <w:b/>
          <w:sz w:val="44"/>
          <w:szCs w:val="44"/>
        </w:rPr>
      </w:pPr>
    </w:p>
    <w:p w14:paraId="299F704A">
      <w:pPr>
        <w:jc w:val="center"/>
        <w:rPr>
          <w:b/>
          <w:sz w:val="44"/>
          <w:szCs w:val="44"/>
        </w:rPr>
      </w:pPr>
    </w:p>
    <w:p w14:paraId="5722F9C8">
      <w:pPr>
        <w:jc w:val="center"/>
        <w:rPr>
          <w:b/>
          <w:sz w:val="44"/>
          <w:szCs w:val="44"/>
        </w:rPr>
      </w:pPr>
    </w:p>
    <w:p w14:paraId="1E5BCE6C">
      <w:pPr>
        <w:jc w:val="center"/>
        <w:rPr>
          <w:b/>
          <w:sz w:val="44"/>
          <w:szCs w:val="44"/>
        </w:rPr>
      </w:pPr>
    </w:p>
    <w:p w14:paraId="5023A770">
      <w:pPr>
        <w:jc w:val="center"/>
        <w:rPr>
          <w:b/>
          <w:sz w:val="44"/>
          <w:szCs w:val="44"/>
        </w:rPr>
      </w:pPr>
    </w:p>
    <w:p w14:paraId="13A6B482">
      <w:pPr>
        <w:jc w:val="center"/>
        <w:rPr>
          <w:b/>
          <w:sz w:val="44"/>
          <w:szCs w:val="44"/>
        </w:rPr>
      </w:pPr>
    </w:p>
    <w:p w14:paraId="16189978">
      <w:pPr>
        <w:jc w:val="center"/>
        <w:rPr>
          <w:b/>
          <w:color w:val="auto"/>
          <w:sz w:val="44"/>
          <w:szCs w:val="44"/>
          <w:highlight w:val="none"/>
        </w:rPr>
      </w:pPr>
      <w:r>
        <w:rPr>
          <w:rFonts w:hint="eastAsia"/>
          <w:b/>
          <w:color w:val="auto"/>
          <w:sz w:val="44"/>
          <w:szCs w:val="44"/>
          <w:highlight w:val="none"/>
        </w:rPr>
        <w:t>江门市中心医院临床试验伦理申请/报告指南</w:t>
      </w:r>
    </w:p>
    <w:p w14:paraId="682966B2">
      <w:pPr>
        <w:jc w:val="center"/>
        <w:rPr>
          <w:b/>
          <w:color w:val="auto"/>
          <w:sz w:val="44"/>
          <w:szCs w:val="44"/>
          <w:highlight w:val="none"/>
        </w:rPr>
      </w:pPr>
    </w:p>
    <w:p w14:paraId="6D2EC44C">
      <w:pPr>
        <w:jc w:val="center"/>
        <w:rPr>
          <w:b/>
          <w:color w:val="auto"/>
          <w:sz w:val="44"/>
          <w:szCs w:val="44"/>
          <w:highlight w:val="none"/>
        </w:rPr>
      </w:pPr>
    </w:p>
    <w:p w14:paraId="1EE889B8">
      <w:pPr>
        <w:jc w:val="center"/>
        <w:rPr>
          <w:rFonts w:hint="eastAsia" w:eastAsia="宋体"/>
          <w:b/>
          <w:color w:val="auto"/>
          <w:sz w:val="44"/>
          <w:szCs w:val="44"/>
          <w:highlight w:val="none"/>
          <w:lang w:val="en-US" w:eastAsia="zh-CN"/>
        </w:rPr>
      </w:pPr>
    </w:p>
    <w:p w14:paraId="4183799A">
      <w:pPr>
        <w:jc w:val="center"/>
        <w:rPr>
          <w:b/>
          <w:color w:val="auto"/>
          <w:sz w:val="44"/>
          <w:szCs w:val="44"/>
          <w:highlight w:val="none"/>
        </w:rPr>
      </w:pPr>
    </w:p>
    <w:p w14:paraId="71C59ADE">
      <w:pPr>
        <w:jc w:val="center"/>
        <w:rPr>
          <w:b/>
          <w:color w:val="auto"/>
          <w:sz w:val="44"/>
          <w:szCs w:val="44"/>
          <w:highlight w:val="none"/>
        </w:rPr>
      </w:pPr>
    </w:p>
    <w:p w14:paraId="6BD12A23">
      <w:pPr>
        <w:jc w:val="center"/>
        <w:rPr>
          <w:b/>
          <w:color w:val="auto"/>
          <w:sz w:val="44"/>
          <w:szCs w:val="44"/>
          <w:highlight w:val="none"/>
        </w:rPr>
      </w:pPr>
    </w:p>
    <w:p w14:paraId="6E61EDD2">
      <w:pPr>
        <w:widowControl/>
        <w:jc w:val="left"/>
        <w:rPr>
          <w:rFonts w:hint="eastAsia"/>
          <w:color w:val="auto"/>
          <w:highlight w:val="none"/>
        </w:rPr>
      </w:pPr>
      <w:r>
        <w:rPr>
          <w:color w:val="auto"/>
          <w:highlight w:val="none"/>
        </w:rPr>
        <w:br w:type="page"/>
      </w:r>
    </w:p>
    <w:p w14:paraId="057ACBCA">
      <w:pPr>
        <w:widowControl/>
        <w:jc w:val="left"/>
        <w:rPr>
          <w:color w:val="auto"/>
          <w:highlight w:val="none"/>
        </w:rPr>
      </w:pPr>
    </w:p>
    <w:p w14:paraId="25A5189F">
      <w:pPr>
        <w:rPr>
          <w:color w:val="auto"/>
          <w:highlight w:val="none"/>
        </w:rPr>
      </w:pPr>
    </w:p>
    <w:sdt>
      <w:sdtPr>
        <w:rPr>
          <w:rFonts w:ascii="宋体" w:hAnsi="宋体" w:eastAsia="宋体" w:cs="Times New Roman"/>
          <w:kern w:val="2"/>
          <w:sz w:val="21"/>
          <w:szCs w:val="24"/>
          <w:lang w:val="en-US" w:eastAsia="zh-CN" w:bidi="ar-SA"/>
        </w:rPr>
        <w:id w:val="147473636"/>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2261ECF6">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835764F">
          <w:pPr>
            <w:pStyle w:val="14"/>
            <w:tabs>
              <w:tab w:val="right" w:leader="dot" w:pos="9746"/>
            </w:tabs>
          </w:pPr>
          <w:r>
            <w:rPr>
              <w:rFonts w:ascii="Times New Roman" w:hAnsi="Times New Roman" w:eastAsia="宋体" w:cs="Times New Roman"/>
              <w:color w:val="auto"/>
              <w:kern w:val="2"/>
              <w:sz w:val="21"/>
              <w:szCs w:val="24"/>
              <w:highlight w:val="none"/>
              <w:lang w:val="en-US" w:eastAsia="zh-CN" w:bidi="ar-SA"/>
            </w:rPr>
            <w:fldChar w:fldCharType="begin"/>
          </w:r>
          <w:r>
            <w:rPr>
              <w:rFonts w:ascii="Times New Roman" w:hAnsi="Times New Roman" w:eastAsia="宋体" w:cs="Times New Roman"/>
              <w:color w:val="auto"/>
              <w:kern w:val="2"/>
              <w:sz w:val="21"/>
              <w:szCs w:val="24"/>
              <w:highlight w:val="none"/>
              <w:lang w:val="en-US" w:eastAsia="zh-CN" w:bidi="ar-SA"/>
            </w:rPr>
            <w:instrText xml:space="preserve">TOC \o "1-3" \h \u </w:instrText>
          </w:r>
          <w:r>
            <w:rPr>
              <w:rFonts w:ascii="Times New Roman" w:hAnsi="Times New Roman" w:eastAsia="宋体" w:cs="Times New Roman"/>
              <w:color w:val="auto"/>
              <w:kern w:val="2"/>
              <w:sz w:val="21"/>
              <w:szCs w:val="24"/>
              <w:highlight w:val="none"/>
              <w:lang w:val="en-US" w:eastAsia="zh-CN" w:bidi="ar-SA"/>
            </w:rPr>
            <w:fldChar w:fldCharType="separate"/>
          </w: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_Toc3879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rPr>
            <w:t>一、提交伦理审查的研究项目范围</w:t>
          </w:r>
          <w:r>
            <w:tab/>
          </w:r>
          <w:r>
            <w:fldChar w:fldCharType="begin"/>
          </w:r>
          <w:r>
            <w:instrText xml:space="preserve"> PAGEREF _Toc3879 \h </w:instrText>
          </w:r>
          <w:r>
            <w:fldChar w:fldCharType="separate"/>
          </w:r>
          <w:r>
            <w:t>3</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40960E95">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_Toc10540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rPr>
            <w:t>二、伦理审查申请/报告的类别</w:t>
          </w:r>
          <w:r>
            <w:tab/>
          </w:r>
          <w:r>
            <w:fldChar w:fldCharType="begin"/>
          </w:r>
          <w:r>
            <w:instrText xml:space="preserve"> PAGEREF _Toc10540 \h </w:instrText>
          </w:r>
          <w:r>
            <w:fldChar w:fldCharType="separate"/>
          </w:r>
          <w:r>
            <w:t>3</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75044507">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_Toc29410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rPr>
            <w:t>三、提交伦理审查的流程</w:t>
          </w:r>
          <w:r>
            <w:tab/>
          </w:r>
          <w:r>
            <w:fldChar w:fldCharType="begin"/>
          </w:r>
          <w:r>
            <w:instrText xml:space="preserve"> PAGEREF _Toc29410 \h </w:instrText>
          </w:r>
          <w:r>
            <w:fldChar w:fldCharType="separate"/>
          </w:r>
          <w:r>
            <w:t>7</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78F1CA39">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_Toc27552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bCs/>
              <w:kern w:val="2"/>
              <w:szCs w:val="24"/>
              <w:lang w:val="en-US" w:eastAsia="zh-CN" w:bidi="ar-SA"/>
            </w:rPr>
            <w:t>四、</w:t>
          </w:r>
          <w:r>
            <w:rPr>
              <w:rFonts w:hint="eastAsia" w:ascii="宋体" w:hAnsi="宋体" w:eastAsia="宋体" w:cs="宋体"/>
              <w:szCs w:val="24"/>
              <w:highlight w:val="none"/>
            </w:rPr>
            <w:t>伦理审查的</w:t>
          </w:r>
          <w:r>
            <w:rPr>
              <w:rFonts w:hint="eastAsia" w:ascii="宋体" w:hAnsi="宋体" w:eastAsia="宋体" w:cs="宋体"/>
              <w:szCs w:val="24"/>
              <w:highlight w:val="none"/>
              <w:lang w:val="en-US" w:eastAsia="zh-CN"/>
            </w:rPr>
            <w:t>收费</w:t>
          </w:r>
          <w:r>
            <w:tab/>
          </w:r>
          <w:r>
            <w:fldChar w:fldCharType="begin"/>
          </w:r>
          <w:r>
            <w:instrText xml:space="preserve"> PAGEREF _Toc27552 \h </w:instrText>
          </w:r>
          <w:r>
            <w:fldChar w:fldCharType="separate"/>
          </w:r>
          <w:r>
            <w:t>8</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594996EE">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_Toc26680 </w:instrText>
          </w:r>
          <w:r>
            <w:rPr>
              <w:rFonts w:ascii="Times New Roman" w:hAnsi="Times New Roman" w:eastAsia="宋体" w:cs="Times New Roman"/>
              <w:kern w:val="2"/>
              <w:szCs w:val="24"/>
              <w:highlight w:val="none"/>
              <w:lang w:val="en-US" w:eastAsia="zh-CN" w:bidi="ar-SA"/>
            </w:rPr>
            <w:fldChar w:fldCharType="separate"/>
          </w:r>
          <w:r>
            <w:rPr>
              <w:rFonts w:hint="default" w:ascii="宋体" w:hAnsi="宋体" w:eastAsia="宋体" w:cs="宋体"/>
              <w:szCs w:val="24"/>
              <w:highlight w:val="none"/>
              <w:lang w:val="en-US"/>
            </w:rPr>
            <w:t>五</w:t>
          </w:r>
          <w:r>
            <w:rPr>
              <w:rFonts w:hint="eastAsia" w:ascii="宋体" w:hAnsi="宋体" w:eastAsia="宋体" w:cs="宋体"/>
              <w:szCs w:val="24"/>
              <w:highlight w:val="none"/>
            </w:rPr>
            <w:t>、伦理审查的时间</w:t>
          </w:r>
          <w:r>
            <w:tab/>
          </w:r>
          <w:r>
            <w:fldChar w:fldCharType="begin"/>
          </w:r>
          <w:r>
            <w:instrText xml:space="preserve"> PAGEREF _Toc26680 \h </w:instrText>
          </w:r>
          <w:r>
            <w:fldChar w:fldCharType="separate"/>
          </w:r>
          <w:r>
            <w:t>8</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0B1FE0C1">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_Toc17577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rPr>
            <w:t>六、审查决定的传达</w:t>
          </w:r>
          <w:r>
            <w:tab/>
          </w:r>
          <w:r>
            <w:fldChar w:fldCharType="begin"/>
          </w:r>
          <w:r>
            <w:instrText xml:space="preserve"> PAGEREF _Toc17577 \h </w:instrText>
          </w:r>
          <w:r>
            <w:fldChar w:fldCharType="separate"/>
          </w:r>
          <w:r>
            <w:t>8</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11F7D2FC">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_Toc25752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rPr>
            <w:t>七、免除审查</w:t>
          </w:r>
          <w:r>
            <w:tab/>
          </w:r>
          <w:r>
            <w:fldChar w:fldCharType="begin"/>
          </w:r>
          <w:r>
            <w:instrText xml:space="preserve"> PAGEREF _Toc25752 \h </w:instrText>
          </w:r>
          <w:r>
            <w:fldChar w:fldCharType="separate"/>
          </w:r>
          <w:r>
            <w:t>9</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2698B0F8">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_Toc8504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lang w:val="en-US" w:eastAsia="zh-CN"/>
            </w:rPr>
            <w:t>八</w:t>
          </w:r>
          <w:r>
            <w:rPr>
              <w:rFonts w:hint="eastAsia" w:ascii="宋体" w:hAnsi="宋体" w:eastAsia="宋体" w:cs="宋体"/>
              <w:szCs w:val="24"/>
              <w:highlight w:val="none"/>
            </w:rPr>
            <w:t>、联系方式</w:t>
          </w:r>
          <w:r>
            <w:tab/>
          </w:r>
          <w:r>
            <w:fldChar w:fldCharType="begin"/>
          </w:r>
          <w:r>
            <w:instrText xml:space="preserve"> PAGEREF _Toc8504 \h </w:instrText>
          </w:r>
          <w:r>
            <w:fldChar w:fldCharType="separate"/>
          </w:r>
          <w:r>
            <w:t>10</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29D29F50">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_Toc8579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bCs/>
              <w:szCs w:val="24"/>
              <w:highlight w:val="none"/>
              <w:lang w:val="en-US" w:eastAsia="zh-CN"/>
            </w:rPr>
            <w:t>九</w:t>
          </w:r>
          <w:r>
            <w:rPr>
              <w:rFonts w:hint="eastAsia" w:ascii="宋体" w:hAnsi="宋体" w:eastAsia="宋体" w:cs="宋体"/>
              <w:bCs/>
              <w:szCs w:val="24"/>
              <w:highlight w:val="none"/>
            </w:rPr>
            <w:t>、材料要求</w:t>
          </w:r>
          <w:r>
            <w:tab/>
          </w:r>
          <w:r>
            <w:fldChar w:fldCharType="begin"/>
          </w:r>
          <w:r>
            <w:instrText xml:space="preserve"> PAGEREF _Toc8579 \h </w:instrText>
          </w:r>
          <w:r>
            <w:fldChar w:fldCharType="separate"/>
          </w:r>
          <w:r>
            <w:t>10</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3D60E5C8">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_Toc7120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rPr>
            <w:t>十、提交审查申请材料要求</w:t>
          </w:r>
          <w:r>
            <w:tab/>
          </w:r>
          <w:r>
            <w:fldChar w:fldCharType="begin"/>
          </w:r>
          <w:r>
            <w:instrText xml:space="preserve"> PAGEREF _Toc7120 \h </w:instrText>
          </w:r>
          <w:r>
            <w:fldChar w:fldCharType="separate"/>
          </w:r>
          <w:r>
            <w:t>10</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20BE469B">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_Toc8785 </w:instrText>
          </w:r>
          <w:r>
            <w:rPr>
              <w:rFonts w:ascii="Times New Roman" w:hAnsi="Times New Roman" w:eastAsia="宋体" w:cs="Times New Roman"/>
              <w:kern w:val="2"/>
              <w:szCs w:val="24"/>
              <w:highlight w:val="none"/>
              <w:lang w:val="en-US" w:eastAsia="zh-CN" w:bidi="ar-SA"/>
            </w:rPr>
            <w:fldChar w:fldCharType="separate"/>
          </w:r>
          <w:r>
            <w:rPr>
              <w:rFonts w:hint="eastAsia" w:ascii="宋体" w:hAnsi="宋体" w:eastAsia="宋体" w:cs="宋体"/>
              <w:szCs w:val="24"/>
              <w:highlight w:val="none"/>
            </w:rPr>
            <w:t>十</w:t>
          </w:r>
          <w:r>
            <w:rPr>
              <w:rFonts w:hint="eastAsia" w:ascii="宋体" w:hAnsi="宋体" w:eastAsia="宋体" w:cs="宋体"/>
              <w:szCs w:val="24"/>
              <w:highlight w:val="none"/>
              <w:lang w:val="en-US" w:eastAsia="zh-CN"/>
            </w:rPr>
            <w:t>一</w:t>
          </w:r>
          <w:r>
            <w:rPr>
              <w:rFonts w:hint="eastAsia" w:ascii="宋体" w:hAnsi="宋体" w:eastAsia="宋体" w:cs="宋体"/>
              <w:szCs w:val="24"/>
              <w:highlight w:val="none"/>
            </w:rPr>
            <w:t>、附件表格目录</w:t>
          </w:r>
          <w:r>
            <w:tab/>
          </w:r>
          <w:r>
            <w:fldChar w:fldCharType="begin"/>
          </w:r>
          <w:r>
            <w:instrText xml:space="preserve"> PAGEREF _Toc8785 \h </w:instrText>
          </w:r>
          <w:r>
            <w:fldChar w:fldCharType="separate"/>
          </w:r>
          <w:r>
            <w:t>16</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27D13FFB">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_Toc14786 </w:instrText>
          </w:r>
          <w:r>
            <w:rPr>
              <w:rFonts w:ascii="Times New Roman" w:hAnsi="Times New Roman" w:eastAsia="宋体" w:cs="Times New Roman"/>
              <w:kern w:val="2"/>
              <w:szCs w:val="24"/>
              <w:highlight w:val="none"/>
              <w:lang w:val="en-US" w:eastAsia="zh-CN" w:bidi="ar-SA"/>
            </w:rPr>
            <w:fldChar w:fldCharType="separate"/>
          </w:r>
          <w:r>
            <w:rPr>
              <w:szCs w:val="28"/>
              <w:highlight w:val="none"/>
            </w:rPr>
            <w:t>初始审查申请</w:t>
          </w:r>
          <w:r>
            <w:tab/>
          </w:r>
          <w:r>
            <w:fldChar w:fldCharType="begin"/>
          </w:r>
          <w:r>
            <w:instrText xml:space="preserve"> PAGEREF _Toc14786 \h </w:instrText>
          </w:r>
          <w:r>
            <w:fldChar w:fldCharType="separate"/>
          </w:r>
          <w:r>
            <w:t>18</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110BA068">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_Toc4351 </w:instrText>
          </w:r>
          <w:r>
            <w:rPr>
              <w:rFonts w:ascii="Times New Roman" w:hAnsi="Times New Roman" w:eastAsia="宋体" w:cs="Times New Roman"/>
              <w:kern w:val="2"/>
              <w:szCs w:val="24"/>
              <w:highlight w:val="none"/>
              <w:lang w:val="en-US" w:eastAsia="zh-CN" w:bidi="ar-SA"/>
            </w:rPr>
            <w:fldChar w:fldCharType="separate"/>
          </w:r>
          <w:r>
            <w:rPr>
              <w:szCs w:val="28"/>
              <w:highlight w:val="none"/>
            </w:rPr>
            <w:t>修正案审查申请</w:t>
          </w:r>
          <w:r>
            <w:tab/>
          </w:r>
          <w:r>
            <w:fldChar w:fldCharType="begin"/>
          </w:r>
          <w:r>
            <w:instrText xml:space="preserve"> PAGEREF _Toc4351 \h </w:instrText>
          </w:r>
          <w:r>
            <w:fldChar w:fldCharType="separate"/>
          </w:r>
          <w:r>
            <w:t>20</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D0A0094">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_Toc5956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严重不良事件（SAE）报告表</w:t>
          </w:r>
          <w:r>
            <w:tab/>
          </w:r>
          <w:r>
            <w:fldChar w:fldCharType="begin"/>
          </w:r>
          <w:r>
            <w:instrText xml:space="preserve"> PAGEREF _Toc5956 \h </w:instrText>
          </w:r>
          <w:r>
            <w:fldChar w:fldCharType="separate"/>
          </w:r>
          <w:r>
            <w:t>21</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C1D06B6">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_Toc29298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lang w:eastAsia="zh-CN"/>
            </w:rPr>
            <w:t>方案偏离报告</w:t>
          </w:r>
          <w:r>
            <w:rPr>
              <w:rFonts w:hint="eastAsia"/>
              <w:szCs w:val="28"/>
              <w:highlight w:val="none"/>
              <w:lang w:val="en-US" w:eastAsia="zh-CN"/>
            </w:rPr>
            <w:t>（适用主要研究者上报）</w:t>
          </w:r>
          <w:r>
            <w:tab/>
          </w:r>
          <w:r>
            <w:fldChar w:fldCharType="begin"/>
          </w:r>
          <w:r>
            <w:instrText xml:space="preserve"> PAGEREF _Toc29298 \h </w:instrText>
          </w:r>
          <w:r>
            <w:fldChar w:fldCharType="separate"/>
          </w:r>
          <w:r>
            <w:t>23</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728C31B9">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_Toc8482 </w:instrText>
          </w:r>
          <w:r>
            <w:rPr>
              <w:rFonts w:ascii="Times New Roman" w:hAnsi="Times New Roman" w:eastAsia="宋体" w:cs="Times New Roman"/>
              <w:kern w:val="2"/>
              <w:szCs w:val="24"/>
              <w:highlight w:val="none"/>
              <w:lang w:val="en-US" w:eastAsia="zh-CN" w:bidi="ar-SA"/>
            </w:rPr>
            <w:fldChar w:fldCharType="separate"/>
          </w:r>
          <w:r>
            <w:rPr>
              <w:szCs w:val="28"/>
              <w:highlight w:val="none"/>
            </w:rPr>
            <w:t>结题报告表</w:t>
          </w:r>
          <w:r>
            <w:tab/>
          </w:r>
          <w:r>
            <w:fldChar w:fldCharType="begin"/>
          </w:r>
          <w:r>
            <w:instrText xml:space="preserve"> PAGEREF _Toc8482 \h </w:instrText>
          </w:r>
          <w:r>
            <w:fldChar w:fldCharType="separate"/>
          </w:r>
          <w:r>
            <w:t>26</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33B19E2E">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_Toc30167 </w:instrText>
          </w:r>
          <w:r>
            <w:rPr>
              <w:rFonts w:ascii="Times New Roman" w:hAnsi="Times New Roman" w:eastAsia="宋体" w:cs="Times New Roman"/>
              <w:kern w:val="2"/>
              <w:szCs w:val="24"/>
              <w:highlight w:val="none"/>
              <w:lang w:val="en-US" w:eastAsia="zh-CN" w:bidi="ar-SA"/>
            </w:rPr>
            <w:fldChar w:fldCharType="separate"/>
          </w:r>
          <w:r>
            <w:rPr>
              <w:szCs w:val="28"/>
              <w:highlight w:val="none"/>
            </w:rPr>
            <w:t>复审申请</w:t>
          </w:r>
          <w:r>
            <w:tab/>
          </w:r>
          <w:r>
            <w:fldChar w:fldCharType="begin"/>
          </w:r>
          <w:r>
            <w:instrText xml:space="preserve"> PAGEREF _Toc30167 \h </w:instrText>
          </w:r>
          <w:r>
            <w:fldChar w:fldCharType="separate"/>
          </w:r>
          <w:r>
            <w:t>27</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32199678">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_Toc12572 </w:instrText>
          </w:r>
          <w:r>
            <w:rPr>
              <w:rFonts w:ascii="Times New Roman" w:hAnsi="Times New Roman" w:eastAsia="宋体" w:cs="Times New Roman"/>
              <w:kern w:val="2"/>
              <w:szCs w:val="24"/>
              <w:highlight w:val="none"/>
              <w:lang w:val="en-US" w:eastAsia="zh-CN" w:bidi="ar-SA"/>
            </w:rPr>
            <w:fldChar w:fldCharType="separate"/>
          </w:r>
          <w:r>
            <w:rPr>
              <w:szCs w:val="28"/>
              <w:highlight w:val="none"/>
            </w:rPr>
            <w:t>免除审查申请</w:t>
          </w:r>
          <w:r>
            <w:tab/>
          </w:r>
          <w:r>
            <w:fldChar w:fldCharType="begin"/>
          </w:r>
          <w:r>
            <w:instrText xml:space="preserve"> PAGEREF _Toc12572 \h </w:instrText>
          </w:r>
          <w:r>
            <w:fldChar w:fldCharType="separate"/>
          </w:r>
          <w:r>
            <w:t>28</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4CE8AA16">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_Toc10 </w:instrText>
          </w:r>
          <w:r>
            <w:rPr>
              <w:rFonts w:ascii="Times New Roman" w:hAnsi="Times New Roman" w:eastAsia="宋体" w:cs="Times New Roman"/>
              <w:kern w:val="2"/>
              <w:szCs w:val="24"/>
              <w:highlight w:val="none"/>
              <w:lang w:val="en-US" w:eastAsia="zh-CN" w:bidi="ar-SA"/>
            </w:rPr>
            <w:fldChar w:fldCharType="separate"/>
          </w:r>
          <w:r>
            <w:rPr>
              <w:szCs w:val="28"/>
              <w:highlight w:val="none"/>
            </w:rPr>
            <w:t>跟踪审查报告表</w:t>
          </w:r>
          <w:r>
            <w:tab/>
          </w:r>
          <w:r>
            <w:fldChar w:fldCharType="begin"/>
          </w:r>
          <w:r>
            <w:instrText xml:space="preserve"> PAGEREF _Toc10 \h </w:instrText>
          </w:r>
          <w:r>
            <w:fldChar w:fldCharType="separate"/>
          </w:r>
          <w:r>
            <w:t>29</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138E2B1F">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_Toc19004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lang w:val="en-US" w:eastAsia="zh-CN"/>
            </w:rPr>
            <w:t>轻微方案偏离汇总表</w:t>
          </w:r>
          <w:r>
            <w:tab/>
          </w:r>
          <w:r>
            <w:fldChar w:fldCharType="begin"/>
          </w:r>
          <w:r>
            <w:instrText xml:space="preserve"> PAGEREF _Toc19004 \h </w:instrText>
          </w:r>
          <w:r>
            <w:fldChar w:fldCharType="separate"/>
          </w:r>
          <w:r>
            <w:t>30</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3F9218D">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_Toc23334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药物临床试验项目研究团队成员表</w:t>
          </w:r>
          <w:r>
            <w:tab/>
          </w:r>
          <w:r>
            <w:fldChar w:fldCharType="begin"/>
          </w:r>
          <w:r>
            <w:instrText xml:space="preserve"> PAGEREF _Toc23334 \h </w:instrText>
          </w:r>
          <w:r>
            <w:fldChar w:fldCharType="separate"/>
          </w:r>
          <w:r>
            <w:t>31</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0FDF9CAB">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_Toc23701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药物临床试验伦理申请报告</w:t>
          </w:r>
          <w:r>
            <w:tab/>
          </w:r>
          <w:r>
            <w:fldChar w:fldCharType="begin"/>
          </w:r>
          <w:r>
            <w:instrText xml:space="preserve"> PAGEREF _Toc23701 \h </w:instrText>
          </w:r>
          <w:r>
            <w:fldChar w:fldCharType="separate"/>
          </w:r>
          <w:r>
            <w:t>32</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1AFC35A8">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_Toc29618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lang w:val="en-US" w:eastAsia="zh-CN"/>
            </w:rPr>
            <w:t>医疗器械</w:t>
          </w:r>
          <w:r>
            <w:rPr>
              <w:rFonts w:hint="eastAsia"/>
              <w:szCs w:val="28"/>
              <w:highlight w:val="none"/>
            </w:rPr>
            <w:t>临床试验项目研究团队成员表</w:t>
          </w:r>
          <w:r>
            <w:tab/>
          </w:r>
          <w:r>
            <w:fldChar w:fldCharType="begin"/>
          </w:r>
          <w:r>
            <w:instrText xml:space="preserve"> PAGEREF _Toc29618 \h </w:instrText>
          </w:r>
          <w:r>
            <w:fldChar w:fldCharType="separate"/>
          </w:r>
          <w:r>
            <w:t>33</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250F798F">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_Toc29777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医疗器械临床试验伦理申请书</w:t>
          </w:r>
          <w:r>
            <w:tab/>
          </w:r>
          <w:r>
            <w:fldChar w:fldCharType="begin"/>
          </w:r>
          <w:r>
            <w:instrText xml:space="preserve"> PAGEREF _Toc29777 \h </w:instrText>
          </w:r>
          <w:r>
            <w:fldChar w:fldCharType="separate"/>
          </w:r>
          <w:r>
            <w:t>34</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0C6B80BA">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_Toc6143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lang w:eastAsia="zh-CN"/>
            </w:rPr>
            <w:t>非注册类临床试验</w:t>
          </w:r>
          <w:r>
            <w:rPr>
              <w:rFonts w:hint="eastAsia"/>
              <w:szCs w:val="28"/>
              <w:highlight w:val="none"/>
            </w:rPr>
            <w:t>项目课题组成员表</w:t>
          </w:r>
          <w:r>
            <w:tab/>
          </w:r>
          <w:r>
            <w:fldChar w:fldCharType="begin"/>
          </w:r>
          <w:r>
            <w:instrText xml:space="preserve"> PAGEREF _Toc6143 \h </w:instrText>
          </w:r>
          <w:r>
            <w:fldChar w:fldCharType="separate"/>
          </w:r>
          <w:r>
            <w:t>35</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21998AE">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_Toc5635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体外诊断试剂临床试验课题组成员表</w:t>
          </w:r>
          <w:r>
            <w:tab/>
          </w:r>
          <w:r>
            <w:fldChar w:fldCharType="begin"/>
          </w:r>
          <w:r>
            <w:instrText xml:space="preserve"> PAGEREF _Toc5635 \h </w:instrText>
          </w:r>
          <w:r>
            <w:fldChar w:fldCharType="separate"/>
          </w:r>
          <w:r>
            <w:t>36</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4C0D36EF">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_Toc5048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体外诊断试剂临床试验伦理申请书</w:t>
          </w:r>
          <w:r>
            <w:tab/>
          </w:r>
          <w:r>
            <w:fldChar w:fldCharType="begin"/>
          </w:r>
          <w:r>
            <w:instrText xml:space="preserve"> PAGEREF _Toc5048 \h </w:instrText>
          </w:r>
          <w:r>
            <w:fldChar w:fldCharType="separate"/>
          </w:r>
          <w:r>
            <w:t>37</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E379FEC">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_Toc23179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研究者研究利益冲突声明</w:t>
          </w:r>
          <w:r>
            <w:tab/>
          </w:r>
          <w:r>
            <w:fldChar w:fldCharType="begin"/>
          </w:r>
          <w:r>
            <w:instrText xml:space="preserve"> PAGEREF _Toc23179 \h </w:instrText>
          </w:r>
          <w:r>
            <w:fldChar w:fldCharType="separate"/>
          </w:r>
          <w:r>
            <w:t>38</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53D81CE6">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_Toc4273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人类遗传资源采集、保藏、利用的声明书</w:t>
          </w:r>
          <w:r>
            <w:tab/>
          </w:r>
          <w:r>
            <w:fldChar w:fldCharType="begin"/>
          </w:r>
          <w:r>
            <w:instrText xml:space="preserve"> PAGEREF _Toc4273 \h </w:instrText>
          </w:r>
          <w:r>
            <w:fldChar w:fldCharType="separate"/>
          </w:r>
          <w:r>
            <w:t>39</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C1C5EB4">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_Toc12046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lang w:val="en-US" w:eastAsia="zh-CN"/>
            </w:rPr>
            <w:t>知情同意书</w:t>
          </w:r>
          <w:r>
            <w:tab/>
          </w:r>
          <w:r>
            <w:fldChar w:fldCharType="begin"/>
          </w:r>
          <w:r>
            <w:instrText xml:space="preserve"> PAGEREF _Toc12046 \h </w:instrText>
          </w:r>
          <w:r>
            <w:fldChar w:fldCharType="separate"/>
          </w:r>
          <w:r>
            <w:t>40</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6D4636A">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_Toc12156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暂停</w:t>
          </w:r>
          <w:r>
            <w:rPr>
              <w:rFonts w:hint="eastAsia"/>
              <w:szCs w:val="28"/>
              <w:highlight w:val="none"/>
              <w:lang w:val="en-US" w:eastAsia="zh-CN"/>
            </w:rPr>
            <w:t>/终止</w:t>
          </w:r>
          <w:r>
            <w:rPr>
              <w:rFonts w:hint="eastAsia"/>
              <w:szCs w:val="28"/>
              <w:highlight w:val="none"/>
            </w:rPr>
            <w:t>研究再启动申请</w:t>
          </w:r>
          <w:r>
            <w:tab/>
          </w:r>
          <w:r>
            <w:fldChar w:fldCharType="begin"/>
          </w:r>
          <w:r>
            <w:instrText xml:space="preserve"> PAGEREF _Toc12156 \h </w:instrText>
          </w:r>
          <w:r>
            <w:fldChar w:fldCharType="separate"/>
          </w:r>
          <w:r>
            <w:t>44</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1790B2A9">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_Toc470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院外SUSAR主要研究者（PI）研判工作表</w:t>
          </w:r>
          <w:r>
            <w:tab/>
          </w:r>
          <w:r>
            <w:fldChar w:fldCharType="begin"/>
          </w:r>
          <w:r>
            <w:instrText xml:space="preserve"> PAGEREF _Toc470 \h </w:instrText>
          </w:r>
          <w:r>
            <w:fldChar w:fldCharType="separate"/>
          </w:r>
          <w:r>
            <w:t>45</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55469D3C">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_Toc7497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XX（疾病类型）临床试验</w:t>
          </w:r>
          <w:r>
            <w:rPr>
              <w:rFonts w:hint="eastAsia"/>
              <w:szCs w:val="28"/>
              <w:highlight w:val="none"/>
              <w:lang w:eastAsia="zh-CN"/>
            </w:rPr>
            <w:t>试验参与者</w:t>
          </w:r>
          <w:r>
            <w:rPr>
              <w:rFonts w:hint="eastAsia"/>
              <w:szCs w:val="28"/>
              <w:highlight w:val="none"/>
            </w:rPr>
            <w:t>招募</w:t>
          </w:r>
          <w:r>
            <w:rPr>
              <w:rFonts w:hint="eastAsia"/>
              <w:szCs w:val="28"/>
              <w:highlight w:val="none"/>
              <w:lang w:val="en-US" w:eastAsia="zh-CN"/>
            </w:rPr>
            <w:t>广告</w:t>
          </w:r>
          <w:r>
            <w:tab/>
          </w:r>
          <w:r>
            <w:fldChar w:fldCharType="begin"/>
          </w:r>
          <w:r>
            <w:instrText xml:space="preserve"> PAGEREF _Toc7497 \h </w:instrText>
          </w:r>
          <w:r>
            <w:fldChar w:fldCharType="separate"/>
          </w:r>
          <w:r>
            <w:t>46</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7B92B40B">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_Toc11034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rPr>
            <w:t>临床试验结题项目</w:t>
          </w:r>
          <w:r>
            <w:rPr>
              <w:rFonts w:hint="eastAsia"/>
              <w:szCs w:val="28"/>
              <w:highlight w:val="none"/>
              <w:lang w:eastAsia="zh-CN"/>
            </w:rPr>
            <w:t>试验参与者</w:t>
          </w:r>
          <w:r>
            <w:rPr>
              <w:rFonts w:hint="eastAsia"/>
              <w:szCs w:val="28"/>
              <w:highlight w:val="none"/>
            </w:rPr>
            <w:t>权益落实情况说明</w:t>
          </w:r>
          <w:r>
            <w:tab/>
          </w:r>
          <w:r>
            <w:fldChar w:fldCharType="begin"/>
          </w:r>
          <w:r>
            <w:instrText xml:space="preserve"> PAGEREF _Toc11034 \h </w:instrText>
          </w:r>
          <w:r>
            <w:fldChar w:fldCharType="separate"/>
          </w:r>
          <w:r>
            <w:t>47</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6BF6C5D6">
          <w:pPr>
            <w:pStyle w:val="14"/>
            <w:tabs>
              <w:tab w:val="right" w:leader="dot" w:pos="9746"/>
            </w:tabs>
          </w:pPr>
          <w:r>
            <w:rPr>
              <w:rFonts w:ascii="Times New Roman" w:hAnsi="Times New Roman" w:eastAsia="宋体" w:cs="Times New Roman"/>
              <w:color w:val="auto"/>
              <w:kern w:val="2"/>
              <w:szCs w:val="24"/>
              <w:highlight w:val="none"/>
              <w:lang w:val="en-US" w:eastAsia="zh-CN" w:bidi="ar-SA"/>
            </w:rPr>
            <w:fldChar w:fldCharType="begin"/>
          </w:r>
          <w:r>
            <w:rPr>
              <w:rFonts w:ascii="Times New Roman" w:hAnsi="Times New Roman" w:eastAsia="宋体" w:cs="Times New Roman"/>
              <w:kern w:val="2"/>
              <w:szCs w:val="24"/>
              <w:highlight w:val="none"/>
              <w:lang w:val="en-US" w:eastAsia="zh-CN" w:bidi="ar-SA"/>
            </w:rPr>
            <w:instrText xml:space="preserve"> HYPERLINK \l _Toc23065 </w:instrText>
          </w:r>
          <w:r>
            <w:rPr>
              <w:rFonts w:ascii="Times New Roman" w:hAnsi="Times New Roman" w:eastAsia="宋体" w:cs="Times New Roman"/>
              <w:kern w:val="2"/>
              <w:szCs w:val="24"/>
              <w:highlight w:val="none"/>
              <w:lang w:val="en-US" w:eastAsia="zh-CN" w:bidi="ar-SA"/>
            </w:rPr>
            <w:fldChar w:fldCharType="separate"/>
          </w:r>
          <w:r>
            <w:rPr>
              <w:rFonts w:hint="eastAsia"/>
              <w:szCs w:val="28"/>
              <w:highlight w:val="none"/>
              <w:lang w:val="en-US" w:eastAsia="zh-CN"/>
            </w:rPr>
            <w:t>院内OA临床试验严重不良事件上报流程指引</w:t>
          </w:r>
          <w:r>
            <w:tab/>
          </w:r>
          <w:r>
            <w:fldChar w:fldCharType="begin"/>
          </w:r>
          <w:r>
            <w:instrText xml:space="preserve"> PAGEREF _Toc23065 \h </w:instrText>
          </w:r>
          <w:r>
            <w:fldChar w:fldCharType="separate"/>
          </w:r>
          <w:r>
            <w:t>48</w:t>
          </w:r>
          <w:r>
            <w:fldChar w:fldCharType="end"/>
          </w:r>
          <w:r>
            <w:rPr>
              <w:rFonts w:ascii="Times New Roman" w:hAnsi="Times New Roman" w:eastAsia="宋体" w:cs="Times New Roman"/>
              <w:color w:val="auto"/>
              <w:kern w:val="2"/>
              <w:szCs w:val="24"/>
              <w:highlight w:val="none"/>
              <w:lang w:val="en-US" w:eastAsia="zh-CN" w:bidi="ar-SA"/>
            </w:rPr>
            <w:fldChar w:fldCharType="end"/>
          </w:r>
        </w:p>
        <w:p w14:paraId="0C9A77D7">
          <w:pPr>
            <w:spacing w:line="360" w:lineRule="auto"/>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Cs w:val="24"/>
              <w:highlight w:val="none"/>
              <w:lang w:val="en-US" w:eastAsia="zh-CN" w:bidi="ar-SA"/>
            </w:rPr>
            <w:fldChar w:fldCharType="end"/>
          </w:r>
        </w:p>
      </w:sdtContent>
    </w:sdt>
    <w:p w14:paraId="4F326F89">
      <w:pPr>
        <w:spacing w:line="360" w:lineRule="auto"/>
        <w:rPr>
          <w:rFonts w:ascii="Times New Roman" w:hAnsi="Times New Roman" w:eastAsia="宋体" w:cs="Times New Roman"/>
          <w:color w:val="auto"/>
          <w:kern w:val="2"/>
          <w:sz w:val="21"/>
          <w:szCs w:val="24"/>
          <w:highlight w:val="none"/>
          <w:lang w:val="en-US" w:eastAsia="zh-CN" w:bidi="ar-SA"/>
        </w:rPr>
      </w:pPr>
    </w:p>
    <w:p w14:paraId="6968F927">
      <w:pPr>
        <w:widowControl/>
        <w:jc w:val="left"/>
        <w:rPr>
          <w:color w:val="auto"/>
          <w:highlight w:val="none"/>
        </w:rPr>
      </w:pPr>
      <w:r>
        <w:rPr>
          <w:color w:val="auto"/>
          <w:highlight w:val="none"/>
        </w:rPr>
        <w:br w:type="page"/>
      </w:r>
    </w:p>
    <w:p w14:paraId="1D21334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为指导主要研究者/</w:t>
      </w:r>
      <w:r>
        <w:rPr>
          <w:rFonts w:hint="eastAsia" w:ascii="宋体" w:hAnsi="宋体" w:cs="宋体"/>
          <w:color w:val="auto"/>
          <w:sz w:val="24"/>
          <w:szCs w:val="24"/>
          <w:highlight w:val="none"/>
          <w:lang w:val="en-US" w:eastAsia="zh-CN"/>
        </w:rPr>
        <w:t>申办者</w:t>
      </w:r>
      <w:r>
        <w:rPr>
          <w:rFonts w:hint="eastAsia" w:ascii="宋体" w:hAnsi="宋体" w:eastAsia="宋体" w:cs="宋体"/>
          <w:color w:val="auto"/>
          <w:sz w:val="24"/>
          <w:szCs w:val="24"/>
          <w:highlight w:val="none"/>
          <w:lang w:val="en-US" w:eastAsia="zh-CN"/>
        </w:rPr>
        <w:t>、课题负责人提交药物/医疗器械临床试验项目、研究者发起的药物/器械临床研究的伦理审查申请/报告，特制定本指南。</w:t>
      </w:r>
    </w:p>
    <w:p w14:paraId="479BEDB7">
      <w:pPr>
        <w:pStyle w:val="3"/>
        <w:ind w:firstLine="482" w:firstLineChars="200"/>
        <w:rPr>
          <w:rFonts w:hint="eastAsia" w:ascii="宋体" w:hAnsi="宋体" w:eastAsia="宋体" w:cs="宋体"/>
          <w:color w:val="auto"/>
          <w:sz w:val="24"/>
          <w:szCs w:val="24"/>
          <w:highlight w:val="none"/>
        </w:rPr>
      </w:pPr>
      <w:bookmarkStart w:id="0" w:name="bookmark18"/>
      <w:bookmarkStart w:id="1" w:name="_Toc493265016"/>
      <w:bookmarkStart w:id="2" w:name="_Toc3879"/>
      <w:bookmarkStart w:id="3" w:name="_Toc493509656"/>
      <w:r>
        <w:rPr>
          <w:rFonts w:hint="eastAsia" w:ascii="宋体" w:hAnsi="宋体" w:eastAsia="宋体" w:cs="宋体"/>
          <w:color w:val="auto"/>
          <w:sz w:val="24"/>
          <w:szCs w:val="24"/>
          <w:highlight w:val="none"/>
        </w:rPr>
        <w:t>一、提交伦理审查的研究项目范围</w:t>
      </w:r>
      <w:bookmarkEnd w:id="0"/>
      <w:bookmarkEnd w:id="1"/>
      <w:bookmarkEnd w:id="2"/>
      <w:bookmarkEnd w:id="3"/>
    </w:p>
    <w:p w14:paraId="732E02E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根据世界医学会《赫尔辛基宣言》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十部委《科技伦理审查办法（试行）》（2023）、四部委《涉及人的生命科学和医学研究伦理审查办法》（2023）、</w:t>
      </w:r>
      <w:r>
        <w:rPr>
          <w:rFonts w:hint="eastAsia" w:ascii="宋体" w:hAnsi="宋体" w:eastAsia="宋体" w:cs="宋体"/>
          <w:color w:val="auto"/>
          <w:sz w:val="24"/>
          <w:szCs w:val="24"/>
          <w:highlight w:val="none"/>
        </w:rPr>
        <w:t>国家药监局</w:t>
      </w:r>
      <w:r>
        <w:rPr>
          <w:rFonts w:hint="eastAsia" w:ascii="宋体" w:hAnsi="宋体" w:eastAsia="宋体" w:cs="宋体"/>
          <w:color w:val="auto"/>
          <w:sz w:val="24"/>
          <w:szCs w:val="24"/>
          <w:highlight w:val="none"/>
          <w:lang w:val="en-US" w:eastAsia="zh-CN"/>
        </w:rPr>
        <w:t xml:space="preserve"> 国家卫健委</w:t>
      </w:r>
      <w:r>
        <w:rPr>
          <w:rFonts w:hint="eastAsia" w:ascii="宋体" w:hAnsi="宋体" w:eastAsia="宋体" w:cs="宋体"/>
          <w:color w:val="auto"/>
          <w:sz w:val="24"/>
          <w:szCs w:val="24"/>
          <w:highlight w:val="none"/>
        </w:rPr>
        <w:t>《医疗器械临床试验质量管理规范》（2022年）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《药物临床试验质量管理规范》（</w:t>
      </w:r>
      <w:r>
        <w:rPr>
          <w:rFonts w:hint="eastAsia" w:ascii="宋体" w:hAnsi="宋体" w:cs="宋体"/>
          <w:color w:val="auto"/>
          <w:sz w:val="24"/>
          <w:szCs w:val="24"/>
          <w:highlight w:val="none"/>
          <w:lang w:val="en-US" w:eastAsia="zh-CN"/>
        </w:rPr>
        <w:t>2026年修订</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《药物临床试验伦理审查工作指导原则》(2010）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国家卫计委《涉及人的生物医学研究伦理审查办法》（2016）</w:t>
      </w:r>
      <w:r>
        <w:rPr>
          <w:rFonts w:hint="eastAsia" w:ascii="宋体" w:hAnsi="宋体" w:eastAsia="宋体" w:cs="宋体"/>
          <w:color w:val="auto"/>
          <w:sz w:val="24"/>
          <w:szCs w:val="24"/>
          <w:highlight w:val="none"/>
          <w:lang w:val="en-US" w:eastAsia="zh-CN"/>
        </w:rPr>
        <w:t>和</w:t>
      </w:r>
      <w:r>
        <w:rPr>
          <w:rFonts w:hint="eastAsia" w:ascii="宋体" w:hAnsi="宋体" w:eastAsia="宋体" w:cs="宋体"/>
          <w:color w:val="auto"/>
          <w:sz w:val="24"/>
          <w:szCs w:val="24"/>
          <w:highlight w:val="none"/>
        </w:rPr>
        <w:t>CIOMS《人体生物医学研究国际道德指南》</w:t>
      </w:r>
      <w:r>
        <w:rPr>
          <w:rFonts w:hint="eastAsia" w:ascii="宋体" w:hAnsi="宋体" w:eastAsia="宋体" w:cs="宋体"/>
          <w:color w:val="auto"/>
          <w:sz w:val="24"/>
          <w:szCs w:val="24"/>
          <w:highlight w:val="none"/>
          <w:lang w:val="en-US" w:eastAsia="zh-CN"/>
        </w:rPr>
        <w:t>等法规指南的要求，</w:t>
      </w:r>
      <w:r>
        <w:rPr>
          <w:rFonts w:hint="eastAsia" w:ascii="宋体" w:hAnsi="宋体" w:eastAsia="宋体" w:cs="宋体"/>
          <w:color w:val="auto"/>
          <w:sz w:val="24"/>
          <w:szCs w:val="24"/>
          <w:highlight w:val="none"/>
        </w:rPr>
        <w:t>结合我院的实际情况,主要研究者/</w:t>
      </w: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、课题负责人提交药物/医疗器械临床试验项目、研究者发起的药物/器械临床研究，应依据本指南向</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提交伦理审查申请/报告。</w:t>
      </w:r>
    </w:p>
    <w:p w14:paraId="6B0B21E2">
      <w:pPr>
        <w:pStyle w:val="3"/>
        <w:ind w:firstLine="482" w:firstLineChars="200"/>
        <w:rPr>
          <w:rFonts w:hint="eastAsia" w:ascii="宋体" w:hAnsi="宋体" w:eastAsia="宋体" w:cs="宋体"/>
          <w:color w:val="auto"/>
          <w:sz w:val="24"/>
          <w:szCs w:val="24"/>
          <w:highlight w:val="none"/>
        </w:rPr>
      </w:pPr>
      <w:bookmarkStart w:id="4" w:name="_Toc493265017"/>
      <w:bookmarkStart w:id="5" w:name="_Toc493509657"/>
      <w:bookmarkStart w:id="6" w:name="_Toc10540"/>
      <w:bookmarkStart w:id="7" w:name="bookmark19"/>
      <w:r>
        <w:rPr>
          <w:rFonts w:hint="eastAsia" w:ascii="宋体" w:hAnsi="宋体" w:eastAsia="宋体" w:cs="宋体"/>
          <w:color w:val="auto"/>
          <w:sz w:val="24"/>
          <w:szCs w:val="24"/>
          <w:highlight w:val="none"/>
        </w:rPr>
        <w:t>二、伦理审查申请/报告的类别</w:t>
      </w:r>
      <w:bookmarkEnd w:id="4"/>
      <w:bookmarkEnd w:id="5"/>
      <w:bookmarkEnd w:id="6"/>
      <w:bookmarkEnd w:id="7"/>
    </w:p>
    <w:p w14:paraId="7035CBCE">
      <w:pPr>
        <w:numPr>
          <w:ilvl w:val="0"/>
          <w:numId w:val="1"/>
        </w:numPr>
        <w:spacing w:line="360" w:lineRule="auto"/>
        <w:ind w:firstLine="42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初始审查</w:t>
      </w:r>
    </w:p>
    <w:p w14:paraId="4976B43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初始审查申请：符合上述范围的研究项目，应在研究开始前提交伦理审查申请，经批准后方可实施。</w:t>
      </w:r>
      <w:r>
        <w:rPr>
          <w:rFonts w:hint="eastAsia" w:ascii="宋体" w:hAnsi="宋体" w:eastAsia="宋体" w:cs="宋体"/>
          <w:color w:val="auto"/>
          <w:sz w:val="24"/>
          <w:szCs w:val="24"/>
          <w:highlight w:val="none"/>
          <w:lang w:val="en-US" w:eastAsia="zh-CN"/>
        </w:rPr>
        <w:t>本中心接受伦理前置审查申请，具体要求及章程详见《伦理前置审查申请指南》。</w:t>
      </w:r>
      <w:r>
        <w:rPr>
          <w:rFonts w:hint="eastAsia" w:ascii="宋体" w:hAnsi="宋体" w:eastAsia="宋体" w:cs="宋体"/>
          <w:color w:val="auto"/>
          <w:sz w:val="24"/>
          <w:szCs w:val="24"/>
          <w:highlight w:val="none"/>
        </w:rPr>
        <w:t>“初始审查申请”是指首次向</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提交的审查申请。</w:t>
      </w:r>
    </w:p>
    <w:p w14:paraId="66398579">
      <w:pPr>
        <w:numPr>
          <w:ilvl w:val="0"/>
          <w:numId w:val="1"/>
        </w:numPr>
        <w:spacing w:line="360" w:lineRule="auto"/>
        <w:ind w:firstLine="42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跟踪审查</w:t>
      </w:r>
    </w:p>
    <w:p w14:paraId="37BE9287">
      <w:pPr>
        <w:numPr>
          <w:ilvl w:val="0"/>
          <w:numId w:val="2"/>
        </w:numPr>
        <w:spacing w:line="360" w:lineRule="auto"/>
        <w:ind w:left="148" w:leftChars="0" w:firstLine="482" w:firstLineChars="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修正案审查申请：</w:t>
      </w:r>
      <w:r>
        <w:rPr>
          <w:rFonts w:hint="eastAsia" w:ascii="宋体" w:hAnsi="宋体" w:eastAsia="宋体" w:cs="宋体"/>
          <w:color w:val="auto"/>
          <w:sz w:val="24"/>
          <w:szCs w:val="24"/>
          <w:highlight w:val="none"/>
        </w:rPr>
        <w:t>研究过程中若变更主要研究者，对临床研究方案、知情同意书、招募材料</w:t>
      </w:r>
      <w:r>
        <w:rPr>
          <w:rFonts w:hint="eastAsia" w:ascii="宋体" w:hAnsi="宋体" w:eastAsia="宋体" w:cs="宋体"/>
          <w:color w:val="auto"/>
          <w:sz w:val="24"/>
          <w:szCs w:val="24"/>
          <w:highlight w:val="none"/>
          <w:lang w:val="en-US" w:eastAsia="zh-CN"/>
        </w:rPr>
        <w:t>及方式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提供给试验参与者的其他书面资料（如日记卡、指导手册、宣传资料等）、研究者手册、</w:t>
      </w:r>
      <w:r>
        <w:rPr>
          <w:rFonts w:hint="eastAsia" w:ascii="宋体" w:hAnsi="宋体" w:cs="宋体"/>
          <w:color w:val="auto"/>
          <w:sz w:val="24"/>
          <w:szCs w:val="24"/>
          <w:highlight w:val="none"/>
          <w:lang w:val="en-US" w:eastAsia="zh-CN"/>
        </w:rPr>
        <w:t>病例报告、</w:t>
      </w:r>
      <w:r>
        <w:rPr>
          <w:rFonts w:hint="eastAsia" w:ascii="宋体" w:hAnsi="宋体" w:eastAsia="宋体" w:cs="宋体"/>
          <w:color w:val="auto"/>
          <w:sz w:val="24"/>
          <w:szCs w:val="24"/>
          <w:highlight w:val="none"/>
          <w:lang w:val="en-US" w:eastAsia="zh-CN"/>
        </w:rPr>
        <w:t>项目名称</w:t>
      </w:r>
      <w:r>
        <w:rPr>
          <w:rFonts w:hint="eastAsia" w:ascii="宋体" w:hAnsi="宋体" w:eastAsia="宋体" w:cs="宋体"/>
          <w:color w:val="auto"/>
          <w:sz w:val="24"/>
          <w:szCs w:val="24"/>
          <w:highlight w:val="none"/>
        </w:rPr>
        <w:t>等的任何修改，应向</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提交修正案审查申请，</w:t>
      </w:r>
      <w:r>
        <w:rPr>
          <w:rFonts w:hint="eastAsia" w:ascii="宋体" w:hAnsi="宋体" w:eastAsia="宋体" w:cs="宋体"/>
          <w:color w:val="auto"/>
          <w:sz w:val="24"/>
          <w:szCs w:val="24"/>
          <w:highlight w:val="none"/>
          <w:lang w:val="en-US" w:eastAsia="zh-CN"/>
        </w:rPr>
        <w:t>且申请时必须同步提交修改前后对照表及修改原因，</w:t>
      </w:r>
      <w:r>
        <w:rPr>
          <w:rFonts w:hint="eastAsia" w:ascii="宋体" w:hAnsi="宋体" w:eastAsia="宋体" w:cs="宋体"/>
          <w:color w:val="auto"/>
          <w:sz w:val="24"/>
          <w:szCs w:val="24"/>
          <w:highlight w:val="none"/>
        </w:rPr>
        <w:t>经批准后执行。为避免研究对</w:t>
      </w:r>
      <w:r>
        <w:rPr>
          <w:rFonts w:hint="eastAsia" w:ascii="宋体" w:hAnsi="宋体" w:cs="宋体"/>
          <w:color w:val="auto"/>
          <w:sz w:val="24"/>
          <w:szCs w:val="24"/>
          <w:highlight w:val="none"/>
          <w:lang w:val="en-US" w:eastAsia="zh-CN"/>
        </w:rPr>
        <w:t>试验参与者</w:t>
      </w:r>
      <w:r>
        <w:rPr>
          <w:rFonts w:hint="eastAsia" w:ascii="宋体" w:hAnsi="宋体" w:eastAsia="宋体" w:cs="宋体"/>
          <w:color w:val="auto"/>
          <w:sz w:val="24"/>
          <w:szCs w:val="24"/>
          <w:highlight w:val="none"/>
        </w:rPr>
        <w:t>的即刻危险，研究者可在</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批准前修改研究方案，事后应将修改研究方案的情况及原因，以“修正案审查申请”的方式及时提交</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审查。</w:t>
      </w:r>
    </w:p>
    <w:p w14:paraId="7FBCCBF0">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以下涉及实质性修改的修正案审查申请，应先获得机构办重大信息变更的批准：</w:t>
      </w:r>
    </w:p>
    <w:p w14:paraId="0FEF31D0">
      <w:pPr>
        <w:numPr>
          <w:ilvl w:val="0"/>
          <w:numId w:val="3"/>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方案名称变更、申办者变更、本中心主要研究者变更；</w:t>
      </w:r>
    </w:p>
    <w:p w14:paraId="7DAFA65C">
      <w:pPr>
        <w:numPr>
          <w:ilvl w:val="0"/>
          <w:numId w:val="3"/>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对方案进行重大修订：</w:t>
      </w:r>
    </w:p>
    <w:p w14:paraId="2CE75A46">
      <w:pPr>
        <w:numPr>
          <w:ilvl w:val="0"/>
          <w:numId w:val="4"/>
        </w:numPr>
        <w:spacing w:line="360" w:lineRule="auto"/>
        <w:ind w:left="72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变更主要目的；</w:t>
      </w:r>
    </w:p>
    <w:p w14:paraId="2F4ECC7E">
      <w:pPr>
        <w:numPr>
          <w:ilvl w:val="0"/>
          <w:numId w:val="4"/>
        </w:numPr>
        <w:spacing w:line="360" w:lineRule="auto"/>
        <w:ind w:left="72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变更主要终点或对试验安全性、科学性有重要影响的次要终点；变更主要终点、重要次要终点的测定方法或评价标准；</w:t>
      </w:r>
    </w:p>
    <w:p w14:paraId="07E35129">
      <w:pPr>
        <w:numPr>
          <w:ilvl w:val="0"/>
          <w:numId w:val="4"/>
        </w:numPr>
        <w:spacing w:line="360" w:lineRule="auto"/>
        <w:ind w:left="72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变更可能对试验科学性、安全性有显著性影响的入选标准或排除标准，如明显改变收拾人群特征或范围等；</w:t>
      </w:r>
    </w:p>
    <w:p w14:paraId="201840E5">
      <w:pPr>
        <w:numPr>
          <w:ilvl w:val="0"/>
          <w:numId w:val="4"/>
        </w:numPr>
        <w:spacing w:line="360" w:lineRule="auto"/>
        <w:ind w:left="72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变更给药剂量；变更给药方法，如给药时间、给药间隔时间、给药周期等；变更、增加或删除对照药物（包括安慰剂）</w:t>
      </w:r>
    </w:p>
    <w:p w14:paraId="178E37E6">
      <w:pPr>
        <w:numPr>
          <w:ilvl w:val="0"/>
          <w:numId w:val="4"/>
        </w:numPr>
        <w:spacing w:line="360" w:lineRule="auto"/>
        <w:ind w:left="72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变更可能对试验安全性、科学性有重要影响的诊断、医疗监测</w:t>
      </w:r>
      <w:r>
        <w:rPr>
          <w:rFonts w:hint="eastAsia" w:ascii="宋体" w:hAnsi="宋体" w:cs="宋体"/>
          <w:color w:val="auto"/>
          <w:sz w:val="24"/>
          <w:szCs w:val="24"/>
          <w:highlight w:val="none"/>
          <w:lang w:val="en-US" w:eastAsia="zh-CN"/>
        </w:rPr>
        <w:t>方法</w:t>
      </w:r>
      <w:r>
        <w:rPr>
          <w:rFonts w:hint="eastAsia" w:ascii="宋体" w:hAnsi="宋体" w:eastAsia="宋体" w:cs="宋体"/>
          <w:color w:val="auto"/>
          <w:sz w:val="24"/>
          <w:szCs w:val="24"/>
          <w:highlight w:val="none"/>
          <w:lang w:val="en-US" w:eastAsia="zh-CN"/>
        </w:rPr>
        <w:t>或程序；变更可能对试验安全性、科学性有重要影响的基础治疗；减少安全性指标或访视次数或访视时间；</w:t>
      </w:r>
    </w:p>
    <w:p w14:paraId="518F4D38">
      <w:pPr>
        <w:numPr>
          <w:ilvl w:val="0"/>
          <w:numId w:val="4"/>
        </w:numPr>
        <w:spacing w:line="360" w:lineRule="auto"/>
        <w:ind w:left="72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变更试验结束的定义、暂停试验标准、终止试验标准（包括</w:t>
      </w:r>
      <w:r>
        <w:rPr>
          <w:rFonts w:hint="eastAsia" w:ascii="宋体" w:hAnsi="宋体" w:cs="宋体"/>
          <w:color w:val="auto"/>
          <w:sz w:val="24"/>
          <w:szCs w:val="24"/>
          <w:highlight w:val="none"/>
          <w:lang w:val="en-US" w:eastAsia="zh-CN"/>
        </w:rPr>
        <w:t>试验参与者</w:t>
      </w:r>
      <w:r>
        <w:rPr>
          <w:rFonts w:hint="eastAsia" w:ascii="宋体" w:hAnsi="宋体" w:eastAsia="宋体" w:cs="宋体"/>
          <w:color w:val="auto"/>
          <w:sz w:val="24"/>
          <w:szCs w:val="24"/>
          <w:highlight w:val="none"/>
          <w:lang w:val="en-US" w:eastAsia="zh-CN"/>
        </w:rPr>
        <w:t>个体实验终止和整个临床试验终止）；变更偏倚控制方法，如随机化方法、盲法设置等；变更主要终点或重要次要终点的统计分析方法、分析计划</w:t>
      </w:r>
    </w:p>
    <w:p w14:paraId="1DAB7D1F">
      <w:pPr>
        <w:numPr>
          <w:ilvl w:val="0"/>
          <w:numId w:val="0"/>
        </w:numPr>
        <w:spacing w:line="360" w:lineRule="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 xml:space="preserve">    （3）经</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评估后，认为属于重大信息变更的其他内容。</w:t>
      </w:r>
    </w:p>
    <w:p w14:paraId="2A4D9BF4">
      <w:pPr>
        <w:numPr>
          <w:ilvl w:val="0"/>
          <w:numId w:val="2"/>
        </w:numPr>
        <w:spacing w:line="360" w:lineRule="auto"/>
        <w:ind w:left="148" w:leftChars="0" w:firstLine="482" w:firstLineChars="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研究进展报告：</w:t>
      </w:r>
      <w:r>
        <w:rPr>
          <w:rFonts w:hint="eastAsia" w:ascii="宋体" w:hAnsi="宋体" w:eastAsia="宋体" w:cs="宋体"/>
          <w:color w:val="auto"/>
          <w:sz w:val="24"/>
          <w:szCs w:val="24"/>
          <w:highlight w:val="none"/>
        </w:rPr>
        <w:t>应按照伦理审意见规定的年度/定期跟踪审查频率，在截止日期</w:t>
      </w:r>
      <w:r>
        <w:rPr>
          <w:rFonts w:hint="eastAsia" w:ascii="宋体" w:hAnsi="宋体" w:eastAsia="宋体" w:cs="宋体"/>
          <w:b/>
          <w:bCs/>
          <w:color w:val="auto"/>
          <w:sz w:val="24"/>
          <w:szCs w:val="24"/>
          <w:highlight w:val="none"/>
        </w:rPr>
        <w:t>前1个月</w:t>
      </w:r>
      <w:r>
        <w:rPr>
          <w:rFonts w:hint="eastAsia" w:ascii="宋体" w:hAnsi="宋体" w:eastAsia="宋体" w:cs="宋体"/>
          <w:color w:val="auto"/>
          <w:sz w:val="24"/>
          <w:szCs w:val="24"/>
          <w:highlight w:val="none"/>
        </w:rPr>
        <w:t>提交研究进展报告；</w:t>
      </w:r>
      <w:r>
        <w:rPr>
          <w:rFonts w:hint="eastAsia" w:ascii="宋体" w:hAnsi="宋体" w:cs="宋体"/>
          <w:color w:val="auto"/>
          <w:sz w:val="24"/>
          <w:szCs w:val="24"/>
          <w:highlight w:val="none"/>
          <w:lang w:val="en-US" w:eastAsia="zh-CN"/>
        </w:rPr>
        <w:t>如本中心为组长单位的，</w:t>
      </w: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应当提交各中心研究进展的汇总报告；当出现任何可能显著影响研究进行、或增加</w:t>
      </w:r>
      <w:r>
        <w:rPr>
          <w:rFonts w:hint="eastAsia" w:ascii="宋体" w:hAnsi="宋体" w:cs="宋体"/>
          <w:color w:val="auto"/>
          <w:sz w:val="24"/>
          <w:szCs w:val="24"/>
          <w:highlight w:val="none"/>
          <w:lang w:val="en-US" w:eastAsia="zh-CN"/>
        </w:rPr>
        <w:t>试验参与者</w:t>
      </w:r>
      <w:r>
        <w:rPr>
          <w:rFonts w:hint="eastAsia" w:ascii="宋体" w:hAnsi="宋体" w:eastAsia="宋体" w:cs="宋体"/>
          <w:color w:val="auto"/>
          <w:sz w:val="24"/>
          <w:szCs w:val="24"/>
          <w:highlight w:val="none"/>
        </w:rPr>
        <w:t>危险的情况时，应以“研究进展报告”的方式，及时报告</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。如果</w:t>
      </w:r>
      <w:r>
        <w:rPr>
          <w:rFonts w:hint="eastAsia" w:ascii="宋体" w:hAnsi="宋体" w:cs="宋体"/>
          <w:color w:val="auto"/>
          <w:sz w:val="24"/>
          <w:szCs w:val="24"/>
          <w:highlight w:val="none"/>
          <w:lang w:eastAsia="zh-CN"/>
        </w:rPr>
        <w:t>伦理审查意见</w:t>
      </w:r>
      <w:r>
        <w:rPr>
          <w:rFonts w:hint="eastAsia" w:ascii="宋体" w:hAnsi="宋体" w:eastAsia="宋体" w:cs="宋体"/>
          <w:color w:val="auto"/>
          <w:sz w:val="24"/>
          <w:szCs w:val="24"/>
          <w:highlight w:val="none"/>
        </w:rPr>
        <w:t>有效期到期，需要申请延长</w:t>
      </w:r>
      <w:r>
        <w:rPr>
          <w:rFonts w:hint="eastAsia" w:ascii="宋体" w:hAnsi="宋体" w:cs="宋体"/>
          <w:color w:val="auto"/>
          <w:sz w:val="24"/>
          <w:szCs w:val="24"/>
          <w:highlight w:val="none"/>
          <w:lang w:eastAsia="zh-CN"/>
        </w:rPr>
        <w:t>审查意见</w:t>
      </w:r>
      <w:r>
        <w:rPr>
          <w:rFonts w:hint="eastAsia" w:ascii="宋体" w:hAnsi="宋体" w:eastAsia="宋体" w:cs="宋体"/>
          <w:color w:val="auto"/>
          <w:sz w:val="24"/>
          <w:szCs w:val="24"/>
          <w:highlight w:val="none"/>
        </w:rPr>
        <w:t>有效期，应通过“研究进展报告”申请。</w:t>
      </w:r>
    </w:p>
    <w:p w14:paraId="15ED5206">
      <w:pPr>
        <w:numPr>
          <w:ilvl w:val="0"/>
          <w:numId w:val="2"/>
        </w:numPr>
        <w:spacing w:line="360" w:lineRule="auto"/>
        <w:ind w:left="148" w:leftChars="0" w:firstLine="482"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临床试验安全性事件报告：</w:t>
      </w:r>
    </w:p>
    <w:p w14:paraId="55125A80">
      <w:pPr>
        <w:numPr>
          <w:ilvl w:val="0"/>
          <w:numId w:val="5"/>
        </w:numPr>
        <w:spacing w:line="360" w:lineRule="auto"/>
        <w:ind w:left="845" w:leftChars="0" w:hanging="425"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本中心发生的：</w:t>
      </w:r>
    </w:p>
    <w:p w14:paraId="7031C8D2">
      <w:pPr>
        <w:pStyle w:val="85"/>
        <w:numPr>
          <w:ilvl w:val="0"/>
          <w:numId w:val="6"/>
        </w:numPr>
        <w:ind w:left="0" w:leftChars="0" w:firstLine="480" w:firstLineChars="200"/>
        <w:rPr>
          <w:rFonts w:ascii="宋体" w:hAnsi="宋体" w:eastAsia="宋体" w:cs="宋体"/>
          <w:highlight w:val="none"/>
        </w:rPr>
      </w:pPr>
      <w:r>
        <w:rPr>
          <w:rFonts w:hint="eastAsia" w:ascii="宋体" w:hAnsi="宋体" w:eastAsia="宋体" w:cs="宋体"/>
          <w:highlight w:val="none"/>
        </w:rPr>
        <w:t>严重不良事件（SAE）：</w:t>
      </w:r>
      <w:r>
        <w:rPr>
          <w:rFonts w:hint="eastAsia" w:ascii="宋体" w:hAnsi="宋体" w:eastAsia="宋体" w:cs="宋体"/>
          <w:highlight w:val="none"/>
          <w:lang w:val="en-US" w:eastAsia="zh-CN"/>
        </w:rPr>
        <w:t>主要</w:t>
      </w:r>
      <w:r>
        <w:rPr>
          <w:rFonts w:hint="eastAsia" w:ascii="宋体" w:hAnsi="宋体" w:eastAsia="宋体" w:cs="宋体"/>
          <w:color w:val="333333"/>
          <w:highlight w:val="none"/>
          <w:shd w:val="clear" w:color="auto" w:fill="FFFFFF"/>
        </w:rPr>
        <w:t>研究者在获知严重不良事件（SAE）发生后，除试验方案或者其他文件（如研究者手册）中规定不需立即报告的严重不良事件外，应在24小时内通过院内OA临床试验严重不良事件流程上报伦理审查委员会，同时须按照临床试验方案要求，同步将SAE正式报告递交至申办</w:t>
      </w:r>
      <w:r>
        <w:rPr>
          <w:rFonts w:hint="eastAsia" w:ascii="宋体" w:hAnsi="宋体" w:eastAsia="宋体" w:cs="宋体"/>
          <w:highlight w:val="none"/>
          <w:lang w:val="en-US" w:eastAsia="zh-CN"/>
        </w:rPr>
        <w:t>者</w:t>
      </w:r>
      <w:r>
        <w:rPr>
          <w:rFonts w:hint="eastAsia" w:ascii="宋体" w:hAnsi="宋体" w:eastAsia="宋体" w:cs="宋体"/>
          <w:color w:val="333333"/>
          <w:highlight w:val="none"/>
          <w:shd w:val="clear" w:color="auto" w:fill="FFFFFF"/>
        </w:rPr>
        <w:t>、机构办，并在</w:t>
      </w:r>
      <w:r>
        <w:rPr>
          <w:rFonts w:hint="eastAsia" w:ascii="宋体" w:hAnsi="宋体" w:eastAsia="宋体" w:cs="宋体"/>
          <w:color w:val="333333"/>
          <w:highlight w:val="none"/>
          <w:shd w:val="clear" w:color="auto" w:fill="FFFFFF"/>
          <w:lang w:val="en-US" w:eastAsia="zh-CN"/>
        </w:rPr>
        <w:t>首次</w:t>
      </w:r>
      <w:r>
        <w:rPr>
          <w:rFonts w:hint="eastAsia" w:ascii="宋体" w:hAnsi="宋体" w:eastAsia="宋体" w:cs="宋体"/>
          <w:color w:val="333333"/>
          <w:highlight w:val="none"/>
          <w:shd w:val="clear" w:color="auto" w:fill="FFFFFF"/>
        </w:rPr>
        <w:t>提交后的30天内，</w:t>
      </w:r>
      <w:r>
        <w:rPr>
          <w:rFonts w:ascii="Arial" w:hAnsi="Arial" w:eastAsia="Arial" w:cs="Arial"/>
          <w:color w:val="333333"/>
          <w:highlight w:val="none"/>
          <w:shd w:val="clear" w:color="auto" w:fill="FFFFFF"/>
        </w:rPr>
        <w:t>通过</w:t>
      </w:r>
      <w:r>
        <w:rPr>
          <w:rFonts w:hint="eastAsia" w:ascii="Arial" w:hAnsi="Arial" w:eastAsia="宋体" w:cs="Arial"/>
          <w:color w:val="333333"/>
          <w:highlight w:val="none"/>
          <w:shd w:val="clear" w:color="auto" w:fill="FFFFFF"/>
        </w:rPr>
        <w:t>院内OA临床试验严重不良事件流程</w:t>
      </w:r>
      <w:r>
        <w:rPr>
          <w:rFonts w:hint="eastAsia" w:ascii="宋体" w:hAnsi="宋体" w:eastAsia="宋体" w:cs="宋体"/>
          <w:color w:val="333333"/>
          <w:highlight w:val="none"/>
          <w:shd w:val="clear" w:color="auto" w:fill="FFFFFF"/>
        </w:rPr>
        <w:t>向伦理审查委员会办公室提供详尽的随访报告</w:t>
      </w:r>
      <w:r>
        <w:rPr>
          <w:rFonts w:hint="eastAsia" w:ascii="宋体" w:hAnsi="宋体" w:eastAsia="宋体" w:cs="宋体"/>
          <w:color w:val="333333"/>
          <w:highlight w:val="none"/>
          <w:shd w:val="clear" w:color="auto" w:fill="FFFFFF"/>
          <w:lang w:eastAsia="zh-CN"/>
        </w:rPr>
        <w:t>（</w:t>
      </w:r>
      <w:r>
        <w:rPr>
          <w:rFonts w:hint="eastAsia" w:ascii="宋体" w:hAnsi="宋体" w:eastAsia="宋体" w:cs="宋体"/>
          <w:color w:val="333333"/>
          <w:highlight w:val="none"/>
          <w:shd w:val="clear" w:color="auto" w:fill="FFFFFF"/>
          <w:lang w:val="en-US" w:eastAsia="zh-CN"/>
        </w:rPr>
        <w:t>伦理软件投入使用后，主要研究者通过伦理软件递交）</w:t>
      </w:r>
      <w:r>
        <w:rPr>
          <w:rFonts w:hint="eastAsia" w:ascii="宋体" w:hAnsi="宋体" w:eastAsia="宋体" w:cs="宋体"/>
          <w:color w:val="333333"/>
          <w:highlight w:val="none"/>
          <w:shd w:val="clear" w:color="auto" w:fill="FFFFFF"/>
        </w:rPr>
        <w:t>。</w:t>
      </w:r>
    </w:p>
    <w:p w14:paraId="2AC1F5F1">
      <w:pPr>
        <w:pStyle w:val="85"/>
        <w:numPr>
          <w:ilvl w:val="0"/>
          <w:numId w:val="6"/>
        </w:numPr>
        <w:ind w:left="0" w:leftChars="0" w:firstLine="480" w:firstLineChars="200"/>
        <w:rPr>
          <w:rFonts w:hint="eastAsia" w:ascii="宋体" w:hAnsi="宋体" w:eastAsia="宋体" w:cs="宋体"/>
          <w:highlight w:val="none"/>
        </w:rPr>
      </w:pPr>
      <w:bookmarkStart w:id="8" w:name="OLE_LINK3"/>
      <w:bookmarkStart w:id="9" w:name="OLE_LINK4"/>
      <w:r>
        <w:rPr>
          <w:rFonts w:hint="eastAsia" w:ascii="宋体" w:hAnsi="宋体" w:eastAsia="宋体" w:cs="宋体"/>
          <w:highlight w:val="none"/>
        </w:rPr>
        <w:t>可疑且非预期严重不良反应（SUSAR）</w:t>
      </w:r>
      <w:bookmarkEnd w:id="8"/>
      <w:bookmarkEnd w:id="9"/>
      <w:r>
        <w:rPr>
          <w:rFonts w:hint="eastAsia" w:ascii="宋体" w:hAnsi="宋体" w:eastAsia="宋体" w:cs="宋体"/>
          <w:highlight w:val="none"/>
        </w:rPr>
        <w:t>：申办</w:t>
      </w:r>
      <w:r>
        <w:rPr>
          <w:rFonts w:hint="eastAsia" w:ascii="宋体" w:hAnsi="宋体" w:eastAsia="宋体" w:cs="宋体"/>
          <w:bCs/>
          <w:sz w:val="24"/>
          <w:szCs w:val="24"/>
          <w:highlight w:val="none"/>
          <w:lang w:val="en-US" w:eastAsia="zh-CN"/>
        </w:rPr>
        <w:t>者</w:t>
      </w:r>
      <w:r>
        <w:rPr>
          <w:rFonts w:hint="eastAsia" w:ascii="宋体" w:hAnsi="宋体" w:eastAsia="宋体" w:cs="宋体"/>
          <w:highlight w:val="none"/>
        </w:rPr>
        <w:t>应当将可疑且非预期严重不良反应快速报告给所有参加临床试验的研究者及临床试验机构、伦理审查委员会。 （1）对于致死或危及生命的SUSAR，申办</w:t>
      </w:r>
      <w:r>
        <w:rPr>
          <w:rFonts w:hint="eastAsia" w:ascii="宋体" w:hAnsi="宋体" w:eastAsia="宋体" w:cs="宋体"/>
          <w:highlight w:val="none"/>
          <w:lang w:val="en-US" w:eastAsia="zh-CN"/>
        </w:rPr>
        <w:t>者</w:t>
      </w:r>
      <w:r>
        <w:rPr>
          <w:rFonts w:hint="eastAsia" w:ascii="宋体" w:hAnsi="宋体" w:eastAsia="宋体" w:cs="宋体"/>
          <w:highlight w:val="none"/>
        </w:rPr>
        <w:t>应在首次获知后尽快通过</w:t>
      </w:r>
      <w:r>
        <w:rPr>
          <w:rFonts w:hint="eastAsia" w:ascii="宋体" w:hAnsi="宋体" w:eastAsia="宋体" w:cs="宋体"/>
          <w:highlight w:val="none"/>
          <w:lang w:val="en-US" w:eastAsia="zh-CN"/>
        </w:rPr>
        <w:t>主要</w:t>
      </w:r>
      <w:r>
        <w:rPr>
          <w:rFonts w:hint="eastAsia" w:ascii="宋体" w:hAnsi="宋体" w:eastAsia="宋体" w:cs="宋体"/>
          <w:highlight w:val="none"/>
        </w:rPr>
        <w:t>研究者在院内OA临床试验严重不良事件流程</w:t>
      </w:r>
      <w:r>
        <w:rPr>
          <w:rFonts w:hint="eastAsia" w:ascii="宋体" w:hAnsi="宋体" w:eastAsia="宋体" w:cs="宋体"/>
          <w:color w:val="333333"/>
          <w:highlight w:val="none"/>
          <w:shd w:val="clear" w:color="auto" w:fill="FFFFFF"/>
          <w:lang w:eastAsia="zh-CN"/>
        </w:rPr>
        <w:t>（</w:t>
      </w:r>
      <w:r>
        <w:rPr>
          <w:rFonts w:hint="eastAsia" w:ascii="宋体" w:hAnsi="宋体" w:eastAsia="宋体" w:cs="宋体"/>
          <w:color w:val="333333"/>
          <w:highlight w:val="none"/>
          <w:shd w:val="clear" w:color="auto" w:fill="FFFFFF"/>
          <w:lang w:val="en-US" w:eastAsia="zh-CN"/>
        </w:rPr>
        <w:t>伦理软件投入使用后，申办</w:t>
      </w:r>
      <w:r>
        <w:rPr>
          <w:rFonts w:hint="eastAsia" w:ascii="宋体" w:hAnsi="宋体" w:eastAsia="宋体" w:cs="宋体"/>
          <w:bCs/>
          <w:sz w:val="24"/>
          <w:szCs w:val="24"/>
          <w:highlight w:val="none"/>
          <w:lang w:val="en-US" w:eastAsia="zh-CN"/>
        </w:rPr>
        <w:t>者</w:t>
      </w:r>
      <w:r>
        <w:rPr>
          <w:rFonts w:hint="eastAsia" w:ascii="宋体" w:hAnsi="宋体" w:eastAsia="宋体" w:cs="宋体"/>
          <w:color w:val="333333"/>
          <w:highlight w:val="none"/>
          <w:shd w:val="clear" w:color="auto" w:fill="FFFFFF"/>
          <w:lang w:val="en-US" w:eastAsia="zh-CN"/>
        </w:rPr>
        <w:t>通过伦理软件递交）</w:t>
      </w:r>
      <w:r>
        <w:rPr>
          <w:rFonts w:hint="eastAsia" w:ascii="宋体" w:hAnsi="宋体" w:eastAsia="宋体" w:cs="宋体"/>
          <w:highlight w:val="none"/>
        </w:rPr>
        <w:t>，上报伦理审查委员会，但不得超过 7 天，并在随后的 8 天内报告、完善随访信息。（申办</w:t>
      </w:r>
      <w:r>
        <w:rPr>
          <w:rFonts w:hint="eastAsia" w:ascii="宋体" w:hAnsi="宋体" w:eastAsia="宋体" w:cs="宋体"/>
          <w:bCs/>
          <w:sz w:val="24"/>
          <w:szCs w:val="24"/>
          <w:highlight w:val="none"/>
          <w:lang w:val="en-US" w:eastAsia="zh-CN"/>
        </w:rPr>
        <w:t>者</w:t>
      </w:r>
      <w:r>
        <w:rPr>
          <w:rFonts w:hint="eastAsia" w:ascii="宋体" w:hAnsi="宋体" w:eastAsia="宋体" w:cs="宋体"/>
          <w:highlight w:val="none"/>
        </w:rPr>
        <w:t>首次获知当天为第 0 天） ；（2）对于非致死或危及生命的SUSAR，申办</w:t>
      </w:r>
      <w:r>
        <w:rPr>
          <w:rFonts w:hint="eastAsia" w:ascii="宋体" w:hAnsi="宋体" w:eastAsia="宋体" w:cs="宋体"/>
          <w:highlight w:val="none"/>
          <w:lang w:val="en-US" w:eastAsia="zh-CN"/>
        </w:rPr>
        <w:t>者</w:t>
      </w:r>
      <w:r>
        <w:rPr>
          <w:rFonts w:hint="eastAsia" w:ascii="宋体" w:hAnsi="宋体" w:eastAsia="宋体" w:cs="宋体"/>
          <w:highlight w:val="none"/>
        </w:rPr>
        <w:t>应在首次获知后尽快通过</w:t>
      </w:r>
      <w:r>
        <w:rPr>
          <w:rFonts w:hint="eastAsia" w:ascii="宋体" w:hAnsi="宋体" w:eastAsia="宋体" w:cs="宋体"/>
          <w:highlight w:val="none"/>
          <w:lang w:val="en-US" w:eastAsia="zh-CN"/>
        </w:rPr>
        <w:t>主要</w:t>
      </w:r>
      <w:r>
        <w:rPr>
          <w:rFonts w:hint="eastAsia" w:ascii="宋体" w:hAnsi="宋体" w:eastAsia="宋体" w:cs="宋体"/>
          <w:highlight w:val="none"/>
        </w:rPr>
        <w:t>研究者在院内OA临床试验严重不良事件流程</w:t>
      </w:r>
      <w:r>
        <w:rPr>
          <w:rFonts w:hint="eastAsia" w:ascii="宋体" w:hAnsi="宋体" w:eastAsia="宋体" w:cs="宋体"/>
          <w:highlight w:val="none"/>
          <w:lang w:eastAsia="zh-CN"/>
        </w:rPr>
        <w:t>（</w:t>
      </w:r>
      <w:r>
        <w:rPr>
          <w:rFonts w:hint="eastAsia" w:ascii="宋体" w:hAnsi="宋体" w:eastAsia="宋体" w:cs="宋体"/>
          <w:highlight w:val="none"/>
          <w:lang w:val="en-US" w:eastAsia="zh-CN"/>
        </w:rPr>
        <w:t>伦理软件投入使用后，申办者通过伦理软件递交）</w:t>
      </w:r>
      <w:r>
        <w:rPr>
          <w:rFonts w:hint="eastAsia" w:ascii="宋体" w:hAnsi="宋体" w:eastAsia="宋体" w:cs="宋体"/>
          <w:highlight w:val="none"/>
        </w:rPr>
        <w:t>上报伦理审查委员会，但不得超过15天。</w:t>
      </w:r>
    </w:p>
    <w:p w14:paraId="5FEC3B70">
      <w:pPr>
        <w:pStyle w:val="85"/>
        <w:numPr>
          <w:ilvl w:val="0"/>
          <w:numId w:val="6"/>
        </w:numPr>
        <w:ind w:left="0" w:leftChars="0" w:firstLine="480" w:firstLineChars="200"/>
        <w:rPr>
          <w:rFonts w:hint="eastAsia" w:ascii="宋体" w:hAnsi="宋体" w:eastAsia="宋体" w:cs="宋体"/>
          <w:highlight w:val="none"/>
        </w:rPr>
      </w:pPr>
      <w:r>
        <w:rPr>
          <w:rFonts w:hint="eastAsia" w:ascii="宋体" w:hAnsi="宋体" w:eastAsia="宋体" w:cs="宋体"/>
          <w:highlight w:val="none"/>
        </w:rPr>
        <w:t>涉及死亡事件的报告，如申办者、伦理审查委员会、药品监督管理部门要求提供其他所需要的资料，如尸检报告、最终医学报告等，主要研究者应当在获得后及时提供。</w:t>
      </w:r>
    </w:p>
    <w:p w14:paraId="1832514D">
      <w:pPr>
        <w:pStyle w:val="85"/>
        <w:numPr>
          <w:ilvl w:val="0"/>
          <w:numId w:val="6"/>
        </w:numPr>
        <w:ind w:left="0" w:leftChars="0" w:firstLine="480" w:firstLineChars="200"/>
        <w:rPr>
          <w:rFonts w:hint="eastAsia" w:ascii="宋体" w:hAnsi="宋体" w:eastAsia="宋体" w:cs="宋体"/>
          <w:highlight w:val="none"/>
        </w:rPr>
      </w:pPr>
      <w:r>
        <w:rPr>
          <w:rFonts w:hint="eastAsia" w:ascii="宋体" w:hAnsi="宋体" w:eastAsia="宋体" w:cs="宋体"/>
          <w:highlight w:val="none"/>
        </w:rPr>
        <w:t>其他潜在的严重安全性风险信息：指明显影响药品获益风险评估、可能改变药品用法或影响总体药品研发进程的信息。申办者在获知该信息后24小时内通过主要研究者在院内OA临床试验安全性信息报告流程</w:t>
      </w:r>
      <w:r>
        <w:rPr>
          <w:rFonts w:hint="eastAsia" w:ascii="宋体" w:hAnsi="宋体" w:eastAsia="宋体" w:cs="宋体"/>
          <w:highlight w:val="none"/>
          <w:lang w:eastAsia="zh-CN"/>
        </w:rPr>
        <w:t>（</w:t>
      </w:r>
      <w:r>
        <w:rPr>
          <w:rFonts w:hint="eastAsia" w:ascii="宋体" w:hAnsi="宋体" w:eastAsia="宋体" w:cs="宋体"/>
          <w:highlight w:val="none"/>
          <w:lang w:val="en-US" w:eastAsia="zh-CN"/>
        </w:rPr>
        <w:t>伦理软件投入使用后，申办者通过伦理软件递交）</w:t>
      </w:r>
      <w:r>
        <w:rPr>
          <w:rFonts w:hint="eastAsia" w:ascii="宋体" w:hAnsi="宋体" w:eastAsia="宋体" w:cs="宋体"/>
          <w:highlight w:val="none"/>
        </w:rPr>
        <w:t>向伦理审查委员会报告。</w:t>
      </w:r>
    </w:p>
    <w:p w14:paraId="4C2DF148">
      <w:pPr>
        <w:numPr>
          <w:ilvl w:val="0"/>
          <w:numId w:val="5"/>
        </w:numPr>
        <w:spacing w:line="360" w:lineRule="auto"/>
        <w:ind w:left="845" w:leftChars="0" w:hanging="425"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其他中心发生的：</w:t>
      </w:r>
    </w:p>
    <w:p w14:paraId="12D18043">
      <w:pPr>
        <w:numPr>
          <w:ilvl w:val="0"/>
          <w:numId w:val="7"/>
        </w:numPr>
        <w:spacing w:line="360" w:lineRule="auto"/>
        <w:ind w:left="150" w:leftChars="0" w:firstLine="480"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SUSAR、临床试验医疗器械相关严重不良事件</w:t>
      </w:r>
    </w:p>
    <w:p w14:paraId="168DA8E3">
      <w:pPr>
        <w:numPr>
          <w:ilvl w:val="0"/>
          <w:numId w:val="8"/>
        </w:numPr>
        <w:spacing w:line="360" w:lineRule="auto"/>
        <w:ind w:left="1055" w:leftChars="0" w:hanging="425" w:firstLineChars="0"/>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本中心为组长单位的，自项目启动日起，申办者</w:t>
      </w:r>
      <w:r>
        <w:rPr>
          <w:rFonts w:hint="eastAsia" w:ascii="宋体" w:hAnsi="宋体" w:cs="宋体"/>
          <w:b/>
          <w:bCs w:val="0"/>
          <w:color w:val="auto"/>
          <w:sz w:val="24"/>
          <w:szCs w:val="24"/>
          <w:highlight w:val="none"/>
          <w:lang w:val="en-US" w:eastAsia="zh-CN"/>
        </w:rPr>
        <w:t>每1个月汇总</w:t>
      </w:r>
      <w:r>
        <w:rPr>
          <w:rFonts w:hint="eastAsia" w:ascii="宋体" w:hAnsi="宋体" w:cs="宋体"/>
          <w:b w:val="0"/>
          <w:bCs/>
          <w:color w:val="auto"/>
          <w:sz w:val="24"/>
          <w:szCs w:val="24"/>
          <w:highlight w:val="none"/>
          <w:lang w:val="en-US" w:eastAsia="zh-CN"/>
        </w:rPr>
        <w:t>线下书面</w:t>
      </w:r>
      <w:r>
        <w:rPr>
          <w:rFonts w:hint="eastAsia" w:ascii="宋体" w:hAnsi="宋体" w:eastAsia="宋体" w:cs="宋体"/>
          <w:color w:val="333333"/>
          <w:highlight w:val="none"/>
          <w:shd w:val="clear" w:color="auto" w:fill="FFFFFF"/>
          <w:lang w:eastAsia="zh-CN"/>
        </w:rPr>
        <w:t>（</w:t>
      </w:r>
      <w:r>
        <w:rPr>
          <w:rFonts w:hint="eastAsia" w:ascii="宋体" w:hAnsi="宋体" w:cs="宋体"/>
          <w:b w:val="0"/>
          <w:bCs/>
          <w:color w:val="auto"/>
          <w:sz w:val="24"/>
          <w:szCs w:val="24"/>
          <w:highlight w:val="none"/>
          <w:lang w:val="en-US" w:eastAsia="zh-CN"/>
        </w:rPr>
        <w:t>伦理软件投入使用后，申办者通过伦理软件递交）递交至伦理审查委员会审查；</w:t>
      </w:r>
    </w:p>
    <w:p w14:paraId="3A99BB31">
      <w:pPr>
        <w:numPr>
          <w:ilvl w:val="0"/>
          <w:numId w:val="8"/>
        </w:numPr>
        <w:spacing w:line="360" w:lineRule="auto"/>
        <w:ind w:left="1055" w:leftChars="0" w:hanging="425" w:firstLineChars="0"/>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本中心为分中心的，自项目启动日起，申办者</w:t>
      </w:r>
      <w:r>
        <w:rPr>
          <w:rFonts w:hint="eastAsia" w:ascii="宋体" w:hAnsi="宋体" w:cs="宋体"/>
          <w:b/>
          <w:bCs w:val="0"/>
          <w:color w:val="auto"/>
          <w:sz w:val="24"/>
          <w:szCs w:val="24"/>
          <w:highlight w:val="none"/>
          <w:lang w:val="en-US" w:eastAsia="zh-CN"/>
        </w:rPr>
        <w:t>每3个月汇总</w:t>
      </w:r>
      <w:r>
        <w:rPr>
          <w:rFonts w:hint="eastAsia" w:ascii="宋体" w:hAnsi="宋体" w:cs="宋体"/>
          <w:b w:val="0"/>
          <w:bCs/>
          <w:color w:val="auto"/>
          <w:sz w:val="24"/>
          <w:szCs w:val="24"/>
          <w:highlight w:val="none"/>
          <w:lang w:val="en-US" w:eastAsia="zh-CN"/>
        </w:rPr>
        <w:t>线下书面（伦理软件投入使用后，申办者通过伦理软件递交）递交至伦理审查委员会审查。</w:t>
      </w:r>
    </w:p>
    <w:p w14:paraId="4EA16F0D">
      <w:pPr>
        <w:numPr>
          <w:ilvl w:val="0"/>
          <w:numId w:val="8"/>
        </w:numPr>
        <w:spacing w:line="360" w:lineRule="auto"/>
        <w:ind w:left="105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如遇上节假日，可延迟至节假日后的首个工作日递交</w:t>
      </w:r>
      <w:r>
        <w:rPr>
          <w:rFonts w:hint="eastAsia" w:ascii="宋体" w:hAnsi="宋体" w:cs="宋体"/>
          <w:color w:val="auto"/>
          <w:sz w:val="24"/>
          <w:szCs w:val="24"/>
          <w:highlight w:val="none"/>
          <w:lang w:eastAsia="zh-CN"/>
        </w:rPr>
        <w:t>。</w:t>
      </w:r>
    </w:p>
    <w:p w14:paraId="1FB032AB">
      <w:pPr>
        <w:numPr>
          <w:ilvl w:val="0"/>
          <w:numId w:val="7"/>
        </w:numPr>
        <w:spacing w:line="360" w:lineRule="auto"/>
        <w:ind w:left="150" w:leftChars="0" w:firstLine="480" w:firstLineChars="0"/>
        <w:rPr>
          <w:rFonts w:hint="eastAsia" w:ascii="宋体" w:hAnsi="宋体" w:eastAsia="宋体" w:cs="宋体"/>
          <w:b w:val="0"/>
          <w:bCs/>
          <w:color w:val="auto"/>
          <w:sz w:val="24"/>
          <w:szCs w:val="24"/>
          <w:highlight w:val="none"/>
        </w:rPr>
      </w:pPr>
      <w:r>
        <w:rPr>
          <w:rFonts w:hint="eastAsia" w:ascii="宋体" w:hAnsi="宋体" w:eastAsia="宋体" w:cs="宋体"/>
          <w:b/>
          <w:bCs w:val="0"/>
          <w:color w:val="auto"/>
          <w:sz w:val="24"/>
          <w:szCs w:val="24"/>
          <w:highlight w:val="none"/>
        </w:rPr>
        <w:t>药物研发期间安全性更新报告（DSUR）</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eastAsia="zh-CN"/>
        </w:rPr>
        <w:t>申办者</w:t>
      </w:r>
      <w:r>
        <w:rPr>
          <w:rFonts w:hint="eastAsia" w:ascii="宋体" w:hAnsi="宋体" w:eastAsia="宋体" w:cs="宋体"/>
          <w:b w:val="0"/>
          <w:bCs/>
          <w:color w:val="auto"/>
          <w:sz w:val="24"/>
          <w:szCs w:val="24"/>
          <w:highlight w:val="none"/>
        </w:rPr>
        <w:t>通过</w:t>
      </w:r>
      <w:r>
        <w:rPr>
          <w:rFonts w:hint="eastAsia" w:ascii="宋体" w:hAnsi="宋体" w:cs="宋体"/>
          <w:b w:val="0"/>
          <w:bCs/>
          <w:color w:val="auto"/>
          <w:sz w:val="24"/>
          <w:szCs w:val="24"/>
          <w:highlight w:val="none"/>
          <w:lang w:val="en-US" w:eastAsia="zh-CN"/>
        </w:rPr>
        <w:t>主要</w:t>
      </w:r>
      <w:r>
        <w:rPr>
          <w:rFonts w:hint="eastAsia" w:ascii="宋体" w:hAnsi="宋体" w:eastAsia="宋体" w:cs="宋体"/>
          <w:b w:val="0"/>
          <w:bCs/>
          <w:color w:val="auto"/>
          <w:sz w:val="24"/>
          <w:szCs w:val="24"/>
          <w:highlight w:val="none"/>
        </w:rPr>
        <w:t>研究者递交，</w:t>
      </w:r>
      <w:r>
        <w:rPr>
          <w:rFonts w:hint="eastAsia" w:ascii="宋体" w:hAnsi="宋体" w:eastAsia="宋体" w:cs="宋体"/>
          <w:b/>
          <w:bCs/>
          <w:sz w:val="24"/>
          <w:szCs w:val="24"/>
          <w:highlight w:val="none"/>
          <w:lang w:val="en-US" w:eastAsia="zh-CN"/>
        </w:rPr>
        <w:t>与年度/定期跟踪审查申请一并汇总上报</w:t>
      </w:r>
      <w:r>
        <w:rPr>
          <w:rFonts w:hint="eastAsia" w:ascii="宋体" w:hAnsi="宋体" w:eastAsia="宋体" w:cs="宋体"/>
          <w:color w:val="333333"/>
          <w:highlight w:val="none"/>
          <w:shd w:val="clear" w:color="auto" w:fill="FFFFFF"/>
          <w:lang w:eastAsia="zh-CN"/>
        </w:rPr>
        <w:t>（</w:t>
      </w:r>
      <w:r>
        <w:rPr>
          <w:rFonts w:hint="eastAsia" w:ascii="宋体" w:hAnsi="宋体" w:eastAsia="宋体" w:cs="宋体"/>
          <w:color w:val="333333"/>
          <w:highlight w:val="none"/>
          <w:shd w:val="clear" w:color="auto" w:fill="FFFFFF"/>
          <w:lang w:val="en-US" w:eastAsia="zh-CN"/>
        </w:rPr>
        <w:t>伦理软件投入使用后，申办</w:t>
      </w:r>
      <w:r>
        <w:rPr>
          <w:rFonts w:hint="eastAsia" w:ascii="宋体" w:hAnsi="宋体" w:eastAsia="宋体" w:cs="宋体"/>
          <w:bCs/>
          <w:sz w:val="24"/>
          <w:szCs w:val="24"/>
          <w:highlight w:val="none"/>
          <w:lang w:val="en-US" w:eastAsia="zh-CN"/>
        </w:rPr>
        <w:t>者</w:t>
      </w:r>
      <w:r>
        <w:rPr>
          <w:rFonts w:hint="eastAsia" w:ascii="宋体" w:hAnsi="宋体" w:eastAsia="宋体" w:cs="宋体"/>
          <w:color w:val="333333"/>
          <w:highlight w:val="none"/>
          <w:shd w:val="clear" w:color="auto" w:fill="FFFFFF"/>
          <w:lang w:val="en-US" w:eastAsia="zh-CN"/>
        </w:rPr>
        <w:t>通过伦理软件递交）</w:t>
      </w:r>
      <w:r>
        <w:rPr>
          <w:rFonts w:hint="eastAsia" w:ascii="宋体" w:hAnsi="宋体" w:eastAsia="宋体" w:cs="宋体"/>
          <w:b w:val="0"/>
          <w:bCs/>
          <w:color w:val="auto"/>
          <w:sz w:val="24"/>
          <w:szCs w:val="24"/>
          <w:highlight w:val="none"/>
        </w:rPr>
        <w:t>。</w:t>
      </w:r>
    </w:p>
    <w:p w14:paraId="08DC2BB3">
      <w:pPr>
        <w:numPr>
          <w:ilvl w:val="0"/>
          <w:numId w:val="2"/>
        </w:numPr>
        <w:spacing w:line="360" w:lineRule="auto"/>
        <w:ind w:left="148" w:leftChars="0" w:firstLine="482" w:firstLineChars="0"/>
        <w:rPr>
          <w:rFonts w:hint="eastAsia" w:ascii="宋体" w:hAnsi="宋体" w:eastAsia="宋体" w:cs="宋体"/>
          <w:b w:val="0"/>
          <w:bCs/>
          <w:color w:val="auto"/>
          <w:sz w:val="24"/>
          <w:szCs w:val="24"/>
          <w:highlight w:val="none"/>
        </w:rPr>
      </w:pPr>
      <w:r>
        <w:rPr>
          <w:rFonts w:hint="eastAsia" w:ascii="宋体" w:hAnsi="宋体" w:cs="宋体"/>
          <w:b/>
          <w:color w:val="auto"/>
          <w:sz w:val="24"/>
          <w:szCs w:val="24"/>
          <w:highlight w:val="none"/>
          <w:lang w:eastAsia="zh-CN"/>
        </w:rPr>
        <w:t>方案偏离</w:t>
      </w:r>
      <w:r>
        <w:rPr>
          <w:rFonts w:hint="eastAsia" w:ascii="宋体" w:hAnsi="宋体" w:eastAsia="宋体" w:cs="宋体"/>
          <w:b/>
          <w:color w:val="auto"/>
          <w:sz w:val="24"/>
          <w:szCs w:val="24"/>
          <w:highlight w:val="none"/>
        </w:rPr>
        <w:t>报告:</w:t>
      </w:r>
      <w:r>
        <w:rPr>
          <w:rFonts w:hint="eastAsia" w:ascii="宋体" w:hAnsi="宋体" w:eastAsia="宋体" w:cs="宋体"/>
          <w:b w:val="0"/>
          <w:bCs/>
          <w:color w:val="auto"/>
          <w:sz w:val="24"/>
          <w:szCs w:val="24"/>
          <w:highlight w:val="none"/>
        </w:rPr>
        <w:t>主要研究者在发现任何偏离试验方案的情况时，应立即记录偏离的详细情况，包括偏离的原因、时间、地点、涉及的研究对象及具体操作等，对偏离进行初步分析，评估其对试验数据、受试者权益及安全性的潜在影响，并向伦理审查委员会和申办者报告。</w:t>
      </w:r>
    </w:p>
    <w:p w14:paraId="2D1CEF61">
      <w:pPr>
        <w:numPr>
          <w:ilvl w:val="0"/>
          <w:numId w:val="9"/>
        </w:numPr>
        <w:spacing w:line="360" w:lineRule="auto"/>
        <w:ind w:left="845" w:leftChars="0" w:hanging="425"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主要研究者报告伦理委员会要求</w:t>
      </w:r>
    </w:p>
    <w:p w14:paraId="03176B07">
      <w:pPr>
        <w:numPr>
          <w:ilvl w:val="0"/>
          <w:numId w:val="10"/>
        </w:numPr>
        <w:spacing w:line="360" w:lineRule="auto"/>
        <w:ind w:left="635" w:leftChars="0" w:hanging="425"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重要方案偏离：</w:t>
      </w:r>
      <w:r>
        <w:rPr>
          <w:rFonts w:hint="eastAsia" w:ascii="宋体" w:hAnsi="宋体" w:eastAsia="宋体" w:cs="宋体"/>
          <w:b w:val="0"/>
          <w:bCs/>
          <w:color w:val="auto"/>
          <w:sz w:val="24"/>
          <w:szCs w:val="24"/>
          <w:highlight w:val="none"/>
        </w:rPr>
        <w:t>重要方案偏离是方案偏离的一个子集，其可能显著影响试验数据的完整性、准确性和/或可靠性，或可能显著影响试验参与者权益、安全或福祉。</w:t>
      </w:r>
      <w:r>
        <w:rPr>
          <w:rFonts w:hint="eastAsia" w:ascii="宋体" w:hAnsi="宋体" w:eastAsia="宋体" w:cs="宋体"/>
          <w:b/>
          <w:bCs w:val="0"/>
          <w:color w:val="auto"/>
          <w:sz w:val="24"/>
          <w:szCs w:val="24"/>
          <w:highlight w:val="none"/>
        </w:rPr>
        <w:t>主要研究者需在发现后一个月内及时报告的</w:t>
      </w:r>
      <w:r>
        <w:rPr>
          <w:rFonts w:hint="eastAsia" w:ascii="宋体" w:hAnsi="宋体" w:cs="宋体"/>
          <w:b/>
          <w:bCs w:val="0"/>
          <w:color w:val="auto"/>
          <w:sz w:val="24"/>
          <w:szCs w:val="24"/>
          <w:highlight w:val="none"/>
          <w:lang w:eastAsia="zh-CN"/>
        </w:rPr>
        <w:t>方案偏离</w:t>
      </w:r>
      <w:r>
        <w:rPr>
          <w:rFonts w:hint="eastAsia" w:ascii="宋体" w:hAnsi="宋体" w:eastAsia="宋体" w:cs="宋体"/>
          <w:b/>
          <w:bCs w:val="0"/>
          <w:color w:val="auto"/>
          <w:sz w:val="24"/>
          <w:szCs w:val="24"/>
          <w:highlight w:val="none"/>
        </w:rPr>
        <w:t>类型</w:t>
      </w:r>
    </w:p>
    <w:p w14:paraId="3A159F67">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类型1：研究纳入了不符合纳入标准或符合排除标准的试验参与者。</w:t>
      </w:r>
    </w:p>
    <w:p w14:paraId="49184682">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类型2：符合终止试验规定而未让试验参与者退出研究。</w:t>
      </w:r>
    </w:p>
    <w:p w14:paraId="295A0250">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类型3：给予或者自行服用错误的治疗或剂量。</w:t>
      </w:r>
    </w:p>
    <w:p w14:paraId="3B810A3D">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类型4：给予方案禁止的合并用药等情况。</w:t>
      </w:r>
    </w:p>
    <w:p w14:paraId="56CCEE8F">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类型5：可能对试验参与者的权益和安全造成显著影响的情况。</w:t>
      </w:r>
    </w:p>
    <w:p w14:paraId="5B9FAF8D">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类型6：可能对研究的科学性造成显著影响的情况。</w:t>
      </w:r>
    </w:p>
    <w:p w14:paraId="1B92E038">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类型7：持续</w:t>
      </w:r>
      <w:r>
        <w:rPr>
          <w:rFonts w:hint="eastAsia" w:ascii="宋体" w:hAnsi="宋体" w:cs="宋体"/>
          <w:b/>
          <w:bCs w:val="0"/>
          <w:color w:val="auto"/>
          <w:sz w:val="24"/>
          <w:szCs w:val="24"/>
          <w:highlight w:val="none"/>
          <w:lang w:eastAsia="zh-CN"/>
        </w:rPr>
        <w:t>方案偏离</w:t>
      </w:r>
      <w:r>
        <w:rPr>
          <w:rFonts w:hint="eastAsia" w:ascii="宋体" w:hAnsi="宋体" w:eastAsia="宋体" w:cs="宋体"/>
          <w:b/>
          <w:bCs w:val="0"/>
          <w:color w:val="auto"/>
          <w:sz w:val="24"/>
          <w:szCs w:val="24"/>
          <w:highlight w:val="none"/>
        </w:rPr>
        <w:t>（指同一研究人员的同一违规行为在被要求纠正后，再次发生）。</w:t>
      </w:r>
    </w:p>
    <w:p w14:paraId="69C4C839">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类型8：研究者不配合监查/稽查。</w:t>
      </w:r>
    </w:p>
    <w:p w14:paraId="049CC87A">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类型9：研究者对违规事件不予以纠正。</w:t>
      </w:r>
    </w:p>
    <w:p w14:paraId="1AA2D95A">
      <w:pPr>
        <w:numPr>
          <w:ilvl w:val="0"/>
          <w:numId w:val="0"/>
        </w:numPr>
        <w:spacing w:line="360" w:lineRule="auto"/>
        <w:ind w:left="148" w:leftChars="0" w:firstLine="482"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类型10：方案规定的其他需要及时报告的类型</w:t>
      </w:r>
    </w:p>
    <w:p w14:paraId="5B2825BD">
      <w:pPr>
        <w:numPr>
          <w:ilvl w:val="0"/>
          <w:numId w:val="10"/>
        </w:numPr>
        <w:spacing w:line="360" w:lineRule="auto"/>
        <w:ind w:left="635" w:leftChars="0" w:hanging="425" w:firstLineChars="0"/>
        <w:rPr>
          <w:rFonts w:hint="eastAsia" w:ascii="宋体" w:hAnsi="宋体" w:eastAsia="宋体" w:cs="宋体"/>
          <w:b w:val="0"/>
          <w:bCs/>
          <w:color w:val="auto"/>
          <w:sz w:val="24"/>
          <w:szCs w:val="24"/>
          <w:highlight w:val="none"/>
        </w:rPr>
      </w:pPr>
      <w:r>
        <w:rPr>
          <w:rFonts w:hint="eastAsia" w:ascii="宋体" w:hAnsi="宋体" w:eastAsia="宋体" w:cs="宋体"/>
          <w:b/>
          <w:bCs w:val="0"/>
          <w:color w:val="auto"/>
          <w:sz w:val="24"/>
          <w:szCs w:val="24"/>
          <w:highlight w:val="none"/>
        </w:rPr>
        <w:t>紧急避险</w:t>
      </w:r>
      <w:r>
        <w:rPr>
          <w:rFonts w:hint="eastAsia" w:ascii="宋体" w:hAnsi="宋体" w:cs="宋体"/>
          <w:b/>
          <w:bCs w:val="0"/>
          <w:color w:val="auto"/>
          <w:sz w:val="24"/>
          <w:szCs w:val="24"/>
          <w:highlight w:val="none"/>
          <w:lang w:eastAsia="zh-CN"/>
        </w:rPr>
        <w:t>方案偏离</w:t>
      </w:r>
      <w:r>
        <w:rPr>
          <w:rFonts w:hint="eastAsia" w:ascii="宋体" w:hAnsi="宋体" w:eastAsia="宋体" w:cs="宋体"/>
          <w:b/>
          <w:bCs w:val="0"/>
          <w:color w:val="auto"/>
          <w:sz w:val="24"/>
          <w:szCs w:val="24"/>
          <w:highlight w:val="none"/>
        </w:rPr>
        <w:t>：</w:t>
      </w:r>
      <w:r>
        <w:rPr>
          <w:rFonts w:hint="eastAsia" w:ascii="宋体" w:hAnsi="宋体" w:eastAsia="宋体" w:cs="宋体"/>
          <w:b w:val="0"/>
          <w:bCs/>
          <w:color w:val="auto"/>
          <w:sz w:val="24"/>
          <w:szCs w:val="24"/>
          <w:highlight w:val="none"/>
        </w:rPr>
        <w:t>自紧急处置完成之时起算，</w:t>
      </w:r>
      <w:r>
        <w:rPr>
          <w:rFonts w:hint="eastAsia" w:ascii="宋体" w:hAnsi="宋体" w:eastAsia="宋体" w:cs="宋体"/>
          <w:b/>
          <w:bCs w:val="0"/>
          <w:color w:val="auto"/>
          <w:sz w:val="24"/>
          <w:szCs w:val="24"/>
          <w:highlight w:val="none"/>
        </w:rPr>
        <w:t>主要研究者于24小时内快报，7天内正式书面报告。</w:t>
      </w:r>
      <w:r>
        <w:rPr>
          <w:rFonts w:hint="eastAsia" w:ascii="宋体" w:hAnsi="宋体" w:eastAsia="宋体" w:cs="宋体"/>
          <w:b w:val="0"/>
          <w:bCs/>
          <w:color w:val="auto"/>
          <w:sz w:val="24"/>
          <w:szCs w:val="24"/>
          <w:highlight w:val="none"/>
        </w:rPr>
        <w:t>紧急方案偏离是指主要研究者及其授权的研究人员为消除对试验参与者的紧急危害，在未获得伦理审查委员会同意的情况下，偏离试验方案。</w:t>
      </w:r>
      <w:r>
        <w:rPr>
          <w:rFonts w:hint="eastAsia" w:ascii="宋体" w:hAnsi="宋体" w:eastAsia="宋体" w:cs="宋体"/>
          <w:b/>
          <w:bCs w:val="0"/>
          <w:color w:val="auto"/>
          <w:sz w:val="24"/>
          <w:szCs w:val="24"/>
          <w:highlight w:val="none"/>
        </w:rPr>
        <w:t>自紧急处置完成之时起算，24小时内，</w:t>
      </w:r>
      <w:r>
        <w:rPr>
          <w:rFonts w:hint="eastAsia" w:ascii="宋体" w:hAnsi="宋体" w:eastAsia="宋体" w:cs="宋体"/>
          <w:b w:val="0"/>
          <w:bCs/>
          <w:color w:val="auto"/>
          <w:sz w:val="24"/>
          <w:szCs w:val="24"/>
          <w:highlight w:val="none"/>
        </w:rPr>
        <w:t>主要研究者应通过电话、邮件、微信或OA流程等其中一种方式（有伦理软件后，通过专用软件）向本伦理审查委员会办公室、申办者完成初步告知；主要研究者应于处置完成后7天内将正式书面《方案偏离报告》提交至伦理审查委员会（有伦理软件后，通过专用软件递交）及申办者，报告中充分说明发生紧急偏离的医学理由、偏离内容、试验参与者安全影响、纠正/预防措施及佐证材料。</w:t>
      </w:r>
    </w:p>
    <w:p w14:paraId="6AB5E5D3">
      <w:pPr>
        <w:numPr>
          <w:ilvl w:val="0"/>
          <w:numId w:val="10"/>
        </w:numPr>
        <w:spacing w:line="360" w:lineRule="auto"/>
        <w:ind w:left="635" w:leftChars="0" w:hanging="425" w:firstLineChars="0"/>
        <w:rPr>
          <w:rFonts w:hint="eastAsia" w:ascii="宋体" w:hAnsi="宋体" w:eastAsia="宋体" w:cs="宋体"/>
          <w:b w:val="0"/>
          <w:bCs/>
          <w:color w:val="auto"/>
          <w:sz w:val="24"/>
          <w:szCs w:val="24"/>
          <w:highlight w:val="none"/>
        </w:rPr>
      </w:pPr>
      <w:r>
        <w:rPr>
          <w:rFonts w:hint="eastAsia" w:ascii="宋体" w:hAnsi="宋体" w:eastAsia="宋体" w:cs="宋体"/>
          <w:b/>
          <w:bCs w:val="0"/>
          <w:color w:val="auto"/>
          <w:sz w:val="24"/>
          <w:szCs w:val="24"/>
          <w:highlight w:val="none"/>
        </w:rPr>
        <w:t>轻微</w:t>
      </w:r>
      <w:r>
        <w:rPr>
          <w:rFonts w:hint="eastAsia" w:ascii="宋体" w:hAnsi="宋体" w:cs="宋体"/>
          <w:b/>
          <w:bCs w:val="0"/>
          <w:color w:val="auto"/>
          <w:sz w:val="24"/>
          <w:szCs w:val="24"/>
          <w:highlight w:val="none"/>
          <w:lang w:eastAsia="zh-CN"/>
        </w:rPr>
        <w:t>方案偏离</w:t>
      </w:r>
      <w:r>
        <w:rPr>
          <w:rFonts w:hint="eastAsia" w:ascii="宋体" w:hAnsi="宋体" w:eastAsia="宋体" w:cs="宋体"/>
          <w:b/>
          <w:bCs w:val="0"/>
          <w:color w:val="auto"/>
          <w:sz w:val="24"/>
          <w:szCs w:val="24"/>
          <w:highlight w:val="none"/>
        </w:rPr>
        <w:t>：与年度定期跟踪审查申请一并汇总上报</w:t>
      </w:r>
      <w:r>
        <w:rPr>
          <w:rFonts w:hint="eastAsia" w:ascii="宋体" w:hAnsi="宋体" w:eastAsia="宋体" w:cs="宋体"/>
          <w:b w:val="0"/>
          <w:bCs/>
          <w:color w:val="auto"/>
          <w:sz w:val="24"/>
          <w:szCs w:val="24"/>
          <w:highlight w:val="none"/>
        </w:rPr>
        <w:t>。例如，未在方案规定的时间窗内检查而未影响试验参与者的权益和安全、研究的科学性的，回收的药物在回收前的有限超温而未影响试验参与者的权益和安全、研究的科学性的，漏检检查项目而未影响试验参与者的权益和安全、研究的科学性的；试验参与者轻微的依从性问题等轻微</w:t>
      </w:r>
      <w:r>
        <w:rPr>
          <w:rFonts w:hint="eastAsia" w:ascii="宋体" w:hAnsi="宋体" w:cs="宋体"/>
          <w:b w:val="0"/>
          <w:bCs/>
          <w:color w:val="auto"/>
          <w:sz w:val="24"/>
          <w:szCs w:val="24"/>
          <w:highlight w:val="none"/>
          <w:lang w:eastAsia="zh-CN"/>
        </w:rPr>
        <w:t>方案偏离</w:t>
      </w:r>
      <w:r>
        <w:rPr>
          <w:rFonts w:hint="eastAsia" w:ascii="宋体" w:hAnsi="宋体" w:eastAsia="宋体" w:cs="宋体"/>
          <w:b w:val="0"/>
          <w:bCs/>
          <w:color w:val="auto"/>
          <w:sz w:val="24"/>
          <w:szCs w:val="24"/>
          <w:highlight w:val="none"/>
        </w:rPr>
        <w:t>类型。</w:t>
      </w:r>
    </w:p>
    <w:p w14:paraId="2F826629">
      <w:pPr>
        <w:numPr>
          <w:ilvl w:val="0"/>
          <w:numId w:val="9"/>
        </w:numPr>
        <w:spacing w:line="360" w:lineRule="auto"/>
        <w:ind w:left="845" w:leftChars="0" w:hanging="425"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申办者判定报告伦理委员会类型</w:t>
      </w:r>
    </w:p>
    <w:p w14:paraId="667AFCDB">
      <w:pPr>
        <w:numPr>
          <w:ilvl w:val="0"/>
          <w:numId w:val="11"/>
        </w:numPr>
        <w:spacing w:line="360" w:lineRule="auto"/>
        <w:ind w:left="635" w:leftChars="0" w:hanging="425" w:firstLineChars="0"/>
        <w:rPr>
          <w:rFonts w:hint="eastAsia" w:ascii="宋体" w:hAnsi="宋体" w:eastAsia="宋体" w:cs="宋体"/>
          <w:b w:val="0"/>
          <w:bCs/>
          <w:color w:val="auto"/>
          <w:sz w:val="24"/>
          <w:szCs w:val="24"/>
          <w:highlight w:val="none"/>
        </w:rPr>
      </w:pPr>
      <w:r>
        <w:rPr>
          <w:rFonts w:hint="eastAsia" w:ascii="宋体" w:hAnsi="宋体" w:eastAsia="宋体" w:cs="宋体"/>
          <w:b/>
          <w:bCs w:val="0"/>
          <w:color w:val="auto"/>
          <w:sz w:val="24"/>
          <w:szCs w:val="24"/>
          <w:highlight w:val="none"/>
        </w:rPr>
        <w:t>需在收到</w:t>
      </w:r>
      <w:r>
        <w:rPr>
          <w:rFonts w:hint="eastAsia" w:ascii="宋体" w:hAnsi="宋体" w:cs="宋体"/>
          <w:b/>
          <w:bCs w:val="0"/>
          <w:color w:val="auto"/>
          <w:sz w:val="24"/>
          <w:szCs w:val="24"/>
          <w:highlight w:val="none"/>
          <w:lang w:eastAsia="zh-CN"/>
        </w:rPr>
        <w:t>方案偏离</w:t>
      </w:r>
      <w:r>
        <w:rPr>
          <w:rFonts w:hint="eastAsia" w:ascii="宋体" w:hAnsi="宋体" w:eastAsia="宋体" w:cs="宋体"/>
          <w:b/>
          <w:bCs w:val="0"/>
          <w:color w:val="auto"/>
          <w:sz w:val="24"/>
          <w:szCs w:val="24"/>
          <w:highlight w:val="none"/>
        </w:rPr>
        <w:t>报告即日起30天内报本伦理审查委员会的情况</w:t>
      </w:r>
      <w:r>
        <w:rPr>
          <w:rFonts w:hint="eastAsia" w:ascii="宋体" w:hAnsi="宋体" w:eastAsia="宋体" w:cs="宋体"/>
          <w:b w:val="0"/>
          <w:bCs/>
          <w:color w:val="auto"/>
          <w:sz w:val="24"/>
          <w:szCs w:val="24"/>
          <w:highlight w:val="none"/>
        </w:rPr>
        <w:t>。</w:t>
      </w:r>
    </w:p>
    <w:p w14:paraId="296D7465">
      <w:pPr>
        <w:numPr>
          <w:ilvl w:val="0"/>
          <w:numId w:val="12"/>
        </w:numPr>
        <w:spacing w:line="360" w:lineRule="auto"/>
        <w:ind w:left="845" w:leftChars="0" w:hanging="425"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发现对试验参与者的权益和安全，或者对试验结果的可靠性产生或者可能产生显著影响的不依从问题时，申办者应当及时分析根本原因，采取适当且充分的纠正和预防措施，并确保措施充分。申办者应根据适用的监管要求将上述可能产生显著影响的严重的依从性问题（即严重不依从问题</w:t>
      </w:r>
      <w:r>
        <w:rPr>
          <w:rFonts w:hint="eastAsia" w:ascii="宋体" w:hAnsi="宋体" w:cs="宋体"/>
          <w:b w:val="0"/>
          <w:bCs/>
          <w:color w:val="auto"/>
          <w:sz w:val="24"/>
          <w:szCs w:val="24"/>
          <w:highlight w:val="none"/>
          <w:lang w:val="en-US" w:eastAsia="zh-CN"/>
        </w:rPr>
        <w:t>或</w:t>
      </w:r>
      <w:r>
        <w:rPr>
          <w:rFonts w:hint="eastAsia" w:ascii="宋体" w:hAnsi="宋体" w:eastAsia="宋体" w:cs="宋体"/>
          <w:b w:val="0"/>
          <w:bCs/>
          <w:color w:val="auto"/>
          <w:sz w:val="24"/>
          <w:szCs w:val="24"/>
          <w:highlight w:val="none"/>
        </w:rPr>
        <w:t>重要方案偏离</w:t>
      </w:r>
      <w:r>
        <w:rPr>
          <w:rFonts w:hint="eastAsia" w:ascii="宋体" w:hAnsi="宋体" w:cs="宋体"/>
          <w:b w:val="0"/>
          <w:bCs/>
          <w:color w:val="auto"/>
          <w:sz w:val="24"/>
          <w:szCs w:val="24"/>
          <w:highlight w:val="none"/>
          <w:lang w:val="en-US" w:eastAsia="zh-CN"/>
        </w:rPr>
        <w:t>（应包含根本原因分析、</w:t>
      </w:r>
      <w:r>
        <w:rPr>
          <w:rFonts w:hint="eastAsia" w:ascii="宋体" w:hAnsi="宋体" w:eastAsia="宋体" w:cs="宋体"/>
          <w:b w:val="0"/>
          <w:bCs/>
          <w:color w:val="auto"/>
          <w:sz w:val="24"/>
          <w:szCs w:val="24"/>
          <w:highlight w:val="none"/>
        </w:rPr>
        <w:t>纠正/预防措施</w:t>
      </w:r>
      <w:r>
        <w:rPr>
          <w:rFonts w:hint="eastAsia" w:ascii="宋体" w:hAnsi="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w:t>
      </w:r>
      <w:r>
        <w:rPr>
          <w:rFonts w:hint="eastAsia" w:ascii="宋体" w:hAnsi="宋体" w:eastAsia="宋体" w:cs="宋体"/>
          <w:b/>
          <w:bCs w:val="0"/>
          <w:color w:val="auto"/>
          <w:sz w:val="24"/>
          <w:szCs w:val="24"/>
          <w:highlight w:val="none"/>
        </w:rPr>
        <w:t>于30天内报告给</w:t>
      </w:r>
      <w:r>
        <w:rPr>
          <w:rFonts w:hint="eastAsia" w:ascii="宋体" w:hAnsi="宋体" w:eastAsia="宋体" w:cs="宋体"/>
          <w:b w:val="0"/>
          <w:bCs/>
          <w:color w:val="auto"/>
          <w:sz w:val="24"/>
          <w:szCs w:val="24"/>
          <w:highlight w:val="none"/>
        </w:rPr>
        <w:t>本伦理审查委员会。</w:t>
      </w:r>
    </w:p>
    <w:p w14:paraId="4E19D69A">
      <w:pPr>
        <w:numPr>
          <w:ilvl w:val="0"/>
          <w:numId w:val="12"/>
        </w:numPr>
        <w:spacing w:line="360" w:lineRule="auto"/>
        <w:ind w:left="845" w:leftChars="0" w:hanging="425"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对主要研究者上报的</w:t>
      </w:r>
      <w:r>
        <w:rPr>
          <w:rFonts w:hint="eastAsia" w:ascii="宋体" w:hAnsi="宋体" w:cs="宋体"/>
          <w:b w:val="0"/>
          <w:bCs/>
          <w:color w:val="auto"/>
          <w:sz w:val="24"/>
          <w:szCs w:val="24"/>
          <w:highlight w:val="none"/>
          <w:lang w:eastAsia="zh-CN"/>
        </w:rPr>
        <w:t>方案偏离</w:t>
      </w:r>
      <w:r>
        <w:rPr>
          <w:rFonts w:hint="eastAsia" w:ascii="宋体" w:hAnsi="宋体" w:eastAsia="宋体" w:cs="宋体"/>
          <w:b w:val="0"/>
          <w:bCs/>
          <w:color w:val="auto"/>
          <w:sz w:val="24"/>
          <w:szCs w:val="24"/>
          <w:highlight w:val="none"/>
        </w:rPr>
        <w:t>类型、严重性及对试验参与者或研究的风险等级有异议或者补充的，收到</w:t>
      </w:r>
      <w:r>
        <w:rPr>
          <w:rFonts w:hint="eastAsia" w:ascii="宋体" w:hAnsi="宋体" w:cs="宋体"/>
          <w:b w:val="0"/>
          <w:bCs/>
          <w:color w:val="auto"/>
          <w:sz w:val="24"/>
          <w:szCs w:val="24"/>
          <w:highlight w:val="none"/>
          <w:lang w:eastAsia="zh-CN"/>
        </w:rPr>
        <w:t>方案偏离</w:t>
      </w:r>
      <w:r>
        <w:rPr>
          <w:rFonts w:hint="eastAsia" w:ascii="宋体" w:hAnsi="宋体" w:eastAsia="宋体" w:cs="宋体"/>
          <w:b w:val="0"/>
          <w:bCs/>
          <w:color w:val="auto"/>
          <w:sz w:val="24"/>
          <w:szCs w:val="24"/>
          <w:highlight w:val="none"/>
        </w:rPr>
        <w:t>报告</w:t>
      </w:r>
      <w:r>
        <w:rPr>
          <w:rFonts w:hint="eastAsia" w:ascii="宋体" w:hAnsi="宋体" w:eastAsia="宋体" w:cs="宋体"/>
          <w:b/>
          <w:bCs w:val="0"/>
          <w:color w:val="auto"/>
          <w:sz w:val="24"/>
          <w:szCs w:val="24"/>
          <w:highlight w:val="none"/>
        </w:rPr>
        <w:t>30天内</w:t>
      </w:r>
      <w:r>
        <w:rPr>
          <w:rFonts w:hint="eastAsia" w:ascii="宋体" w:hAnsi="宋体" w:eastAsia="宋体" w:cs="宋体"/>
          <w:b w:val="0"/>
          <w:bCs/>
          <w:color w:val="auto"/>
          <w:sz w:val="24"/>
          <w:szCs w:val="24"/>
          <w:highlight w:val="none"/>
        </w:rPr>
        <w:t>以将更新的</w:t>
      </w:r>
      <w:r>
        <w:rPr>
          <w:rFonts w:hint="eastAsia" w:ascii="宋体" w:hAnsi="宋体" w:cs="宋体"/>
          <w:b w:val="0"/>
          <w:bCs/>
          <w:color w:val="auto"/>
          <w:sz w:val="24"/>
          <w:szCs w:val="24"/>
          <w:highlight w:val="none"/>
          <w:lang w:eastAsia="zh-CN"/>
        </w:rPr>
        <w:t>方案偏离</w:t>
      </w:r>
      <w:r>
        <w:rPr>
          <w:rFonts w:hint="eastAsia" w:ascii="宋体" w:hAnsi="宋体" w:eastAsia="宋体" w:cs="宋体"/>
          <w:b w:val="0"/>
          <w:bCs/>
          <w:color w:val="auto"/>
          <w:sz w:val="24"/>
          <w:szCs w:val="24"/>
          <w:highlight w:val="none"/>
        </w:rPr>
        <w:t>报告伦理审查委员会。</w:t>
      </w:r>
    </w:p>
    <w:p w14:paraId="5971218E">
      <w:pPr>
        <w:numPr>
          <w:ilvl w:val="0"/>
          <w:numId w:val="11"/>
        </w:numPr>
        <w:spacing w:line="360" w:lineRule="auto"/>
        <w:ind w:left="635" w:leftChars="0" w:hanging="425" w:firstLineChars="0"/>
        <w:rPr>
          <w:rFonts w:hint="eastAsia" w:ascii="宋体" w:hAnsi="宋体" w:eastAsia="宋体" w:cs="宋体"/>
          <w:b w:val="0"/>
          <w:bCs/>
          <w:color w:val="auto"/>
          <w:sz w:val="24"/>
          <w:szCs w:val="24"/>
          <w:highlight w:val="none"/>
        </w:rPr>
      </w:pPr>
      <w:r>
        <w:rPr>
          <w:rFonts w:hint="eastAsia" w:ascii="宋体" w:hAnsi="宋体" w:eastAsia="宋体" w:cs="宋体"/>
          <w:b/>
          <w:bCs w:val="0"/>
          <w:color w:val="auto"/>
          <w:sz w:val="24"/>
          <w:szCs w:val="24"/>
          <w:highlight w:val="none"/>
        </w:rPr>
        <w:t>严重、持续的不依从问题</w:t>
      </w:r>
      <w:r>
        <w:rPr>
          <w:rFonts w:hint="eastAsia" w:ascii="宋体" w:hAnsi="宋体" w:cs="宋体"/>
          <w:b/>
          <w:bCs w:val="0"/>
          <w:color w:val="auto"/>
          <w:sz w:val="24"/>
          <w:szCs w:val="24"/>
          <w:highlight w:val="none"/>
          <w:lang w:eastAsia="zh-CN"/>
        </w:rPr>
        <w:t>。</w:t>
      </w:r>
    </w:p>
    <w:p w14:paraId="2F8CD1D7">
      <w:pPr>
        <w:numPr>
          <w:ilvl w:val="0"/>
          <w:numId w:val="0"/>
        </w:numPr>
        <w:spacing w:line="360" w:lineRule="auto"/>
        <w:ind w:left="210" w:leftChars="0" w:firstLine="480" w:firstLineChars="200"/>
        <w:rPr>
          <w:rFonts w:hint="eastAsia" w:ascii="宋体" w:hAnsi="宋体" w:eastAsia="宋体" w:cs="宋体"/>
          <w:b/>
          <w:bCs w:val="0"/>
          <w:color w:val="auto"/>
          <w:sz w:val="24"/>
          <w:szCs w:val="24"/>
          <w:highlight w:val="none"/>
        </w:rPr>
      </w:pPr>
      <w:r>
        <w:rPr>
          <w:rFonts w:hint="eastAsia" w:ascii="宋体" w:hAnsi="宋体" w:eastAsia="宋体" w:cs="宋体"/>
          <w:b w:val="0"/>
          <w:bCs/>
          <w:color w:val="auto"/>
          <w:sz w:val="24"/>
          <w:szCs w:val="24"/>
          <w:highlight w:val="none"/>
        </w:rPr>
        <w:t>在对严重不依从问题采取了补救措施后，仍然发现研究者/临床试验机构或服务供应商存在严重不依从问题，申办者应考虑终止该研究者/临床试验机构或服务供应商继续参加临床试验，</w:t>
      </w:r>
      <w:r>
        <w:rPr>
          <w:rFonts w:hint="eastAsia" w:ascii="宋体" w:hAnsi="宋体" w:eastAsia="宋体" w:cs="宋体"/>
          <w:b/>
          <w:bCs w:val="0"/>
          <w:color w:val="auto"/>
          <w:sz w:val="24"/>
          <w:szCs w:val="24"/>
          <w:highlight w:val="none"/>
        </w:rPr>
        <w:t>申办者应在确认该事件为“严重、持续的不依从问题”当天起算，7天内将严重、持续的不依从问题报告本伦理审查委员会，并采取措施将对试验参与者和结果的可靠性的影响降至最小。</w:t>
      </w:r>
    </w:p>
    <w:p w14:paraId="22E63080">
      <w:pPr>
        <w:numPr>
          <w:ilvl w:val="0"/>
          <w:numId w:val="0"/>
        </w:numPr>
        <w:spacing w:line="360" w:lineRule="auto"/>
        <w:ind w:left="148" w:leftChars="0" w:firstLine="482" w:firstLineChars="0"/>
        <w:rPr>
          <w:rFonts w:hint="eastAsia" w:ascii="宋体" w:hAnsi="宋体" w:eastAsia="宋体" w:cs="宋体"/>
          <w:color w:val="auto"/>
          <w:sz w:val="24"/>
          <w:szCs w:val="24"/>
          <w:highlight w:val="none"/>
        </w:rPr>
      </w:pPr>
      <w:r>
        <w:rPr>
          <w:rFonts w:hint="eastAsia" w:ascii="宋体" w:hAnsi="宋体" w:cs="宋体"/>
          <w:b/>
          <w:bCs/>
          <w:color w:val="auto"/>
          <w:kern w:val="2"/>
          <w:sz w:val="24"/>
          <w:szCs w:val="24"/>
          <w:lang w:val="en-US" w:eastAsia="zh-CN" w:bidi="ar-SA"/>
        </w:rPr>
        <w:t>5.</w:t>
      </w:r>
      <w:r>
        <w:rPr>
          <w:rFonts w:hint="eastAsia" w:ascii="宋体" w:hAnsi="宋体" w:eastAsia="宋体" w:cs="宋体"/>
          <w:b/>
          <w:color w:val="auto"/>
          <w:sz w:val="24"/>
          <w:szCs w:val="24"/>
          <w:highlight w:val="none"/>
        </w:rPr>
        <w:t>暂停/终止研究报告：</w:t>
      </w:r>
      <w:r>
        <w:rPr>
          <w:rFonts w:hint="eastAsia" w:ascii="宋体" w:hAnsi="宋体" w:eastAsia="宋体" w:cs="宋体"/>
          <w:color w:val="auto"/>
          <w:sz w:val="24"/>
          <w:szCs w:val="24"/>
          <w:highlight w:val="none"/>
        </w:rPr>
        <w:t>研究者/</w:t>
      </w: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暂停或提前终止临床研究，应及时向伦理委员提交暂停/终止研究报告</w:t>
      </w:r>
      <w:r>
        <w:rPr>
          <w:rFonts w:hint="eastAsia" w:ascii="宋体" w:hAnsi="宋体" w:eastAsia="宋体" w:cs="宋体"/>
          <w:color w:val="auto"/>
          <w:sz w:val="24"/>
          <w:szCs w:val="24"/>
          <w:highlight w:val="none"/>
          <w:lang w:val="en-US" w:eastAsia="zh-CN"/>
        </w:rPr>
        <w:t>及</w:t>
      </w:r>
      <w:r>
        <w:rPr>
          <w:rFonts w:hint="eastAsia" w:ascii="宋体" w:hAnsi="宋体" w:cs="宋体"/>
          <w:color w:val="auto"/>
          <w:sz w:val="24"/>
          <w:szCs w:val="24"/>
          <w:highlight w:val="none"/>
          <w:lang w:val="en-US" w:eastAsia="zh-CN"/>
        </w:rPr>
        <w:t>试验参与者试验参与者</w:t>
      </w:r>
      <w:r>
        <w:rPr>
          <w:rFonts w:hint="eastAsia" w:ascii="宋体" w:hAnsi="宋体" w:eastAsia="宋体" w:cs="宋体"/>
          <w:color w:val="auto"/>
          <w:sz w:val="24"/>
          <w:szCs w:val="24"/>
          <w:highlight w:val="none"/>
          <w:lang w:val="en-US" w:eastAsia="zh-CN"/>
        </w:rPr>
        <w:t>权益保护落实情况</w:t>
      </w:r>
      <w:r>
        <w:rPr>
          <w:rFonts w:hint="eastAsia" w:ascii="宋体" w:hAnsi="宋体" w:eastAsia="宋体" w:cs="宋体"/>
          <w:color w:val="auto"/>
          <w:sz w:val="24"/>
          <w:szCs w:val="24"/>
          <w:highlight w:val="none"/>
        </w:rPr>
        <w:t>。</w:t>
      </w:r>
    </w:p>
    <w:p w14:paraId="503E34AC">
      <w:pPr>
        <w:numPr>
          <w:ilvl w:val="0"/>
          <w:numId w:val="0"/>
        </w:numPr>
        <w:spacing w:line="360" w:lineRule="auto"/>
        <w:ind w:left="148" w:leftChars="0" w:firstLine="482" w:firstLineChars="0"/>
        <w:rPr>
          <w:rFonts w:hint="eastAsia" w:ascii="宋体" w:hAnsi="宋体" w:eastAsia="宋体" w:cs="宋体"/>
          <w:color w:val="auto"/>
          <w:sz w:val="24"/>
          <w:szCs w:val="24"/>
          <w:highlight w:val="none"/>
        </w:rPr>
      </w:pPr>
      <w:r>
        <w:rPr>
          <w:rFonts w:hint="eastAsia" w:ascii="宋体" w:hAnsi="宋体" w:cs="宋体"/>
          <w:b/>
          <w:bCs/>
          <w:color w:val="auto"/>
          <w:kern w:val="2"/>
          <w:sz w:val="24"/>
          <w:szCs w:val="24"/>
          <w:lang w:val="en-US" w:eastAsia="zh-CN" w:bidi="ar-SA"/>
        </w:rPr>
        <w:t>6.</w:t>
      </w:r>
      <w:r>
        <w:rPr>
          <w:rFonts w:hint="eastAsia" w:ascii="宋体" w:hAnsi="宋体" w:eastAsia="宋体" w:cs="宋体"/>
          <w:b/>
          <w:color w:val="auto"/>
          <w:sz w:val="24"/>
          <w:szCs w:val="24"/>
          <w:highlight w:val="none"/>
        </w:rPr>
        <w:t>研究完成报告：</w:t>
      </w:r>
      <w:r>
        <w:rPr>
          <w:rFonts w:hint="eastAsia" w:ascii="宋体" w:hAnsi="宋体" w:eastAsia="宋体" w:cs="宋体"/>
          <w:color w:val="auto"/>
          <w:sz w:val="24"/>
          <w:szCs w:val="24"/>
          <w:highlight w:val="none"/>
        </w:rPr>
        <w:t>完成临床研究，应及时向</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提交研究完成报告</w:t>
      </w:r>
      <w:r>
        <w:rPr>
          <w:rFonts w:hint="eastAsia" w:ascii="宋体" w:hAnsi="宋体" w:eastAsia="宋体" w:cs="宋体"/>
          <w:color w:val="auto"/>
          <w:sz w:val="24"/>
          <w:szCs w:val="24"/>
          <w:highlight w:val="none"/>
          <w:lang w:val="en-US" w:eastAsia="zh-CN"/>
        </w:rPr>
        <w:t>及</w:t>
      </w:r>
      <w:r>
        <w:rPr>
          <w:rFonts w:hint="eastAsia" w:ascii="宋体" w:hAnsi="宋体" w:cs="宋体"/>
          <w:color w:val="auto"/>
          <w:sz w:val="24"/>
          <w:szCs w:val="24"/>
          <w:highlight w:val="none"/>
          <w:lang w:val="en-US" w:eastAsia="zh-CN"/>
        </w:rPr>
        <w:t>试验参与者试验参与者</w:t>
      </w:r>
      <w:r>
        <w:rPr>
          <w:rFonts w:hint="eastAsia" w:ascii="宋体" w:hAnsi="宋体" w:eastAsia="宋体" w:cs="宋体"/>
          <w:color w:val="auto"/>
          <w:sz w:val="24"/>
          <w:szCs w:val="24"/>
          <w:highlight w:val="none"/>
          <w:lang w:val="en-US" w:eastAsia="zh-CN"/>
        </w:rPr>
        <w:t>权益保护落实情况</w:t>
      </w:r>
      <w:r>
        <w:rPr>
          <w:rFonts w:hint="eastAsia" w:ascii="宋体" w:hAnsi="宋体" w:eastAsia="宋体" w:cs="宋体"/>
          <w:color w:val="auto"/>
          <w:sz w:val="24"/>
          <w:szCs w:val="24"/>
          <w:highlight w:val="none"/>
        </w:rPr>
        <w:t>。</w:t>
      </w:r>
    </w:p>
    <w:p w14:paraId="34E29B18">
      <w:pPr>
        <w:numPr>
          <w:ilvl w:val="0"/>
          <w:numId w:val="1"/>
        </w:numPr>
        <w:spacing w:line="360" w:lineRule="auto"/>
        <w:ind w:firstLine="42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复审</w:t>
      </w:r>
      <w:r>
        <w:rPr>
          <w:rFonts w:hint="eastAsia" w:ascii="宋体" w:hAnsi="宋体" w:eastAsia="宋体" w:cs="宋体"/>
          <w:b/>
          <w:color w:val="auto"/>
          <w:sz w:val="24"/>
          <w:szCs w:val="24"/>
          <w:highlight w:val="none"/>
          <w:lang w:val="en-US" w:eastAsia="zh-CN"/>
        </w:rPr>
        <w:t>申请</w:t>
      </w:r>
    </w:p>
    <w:p w14:paraId="45A6ED0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复审申请：上述初始审查和跟踪审查后，按伦理审查意见“修改后再批准、修改后再审”，对方案</w:t>
      </w:r>
      <w:r>
        <w:rPr>
          <w:rFonts w:hint="eastAsia" w:ascii="宋体" w:hAnsi="宋体" w:eastAsia="宋体" w:cs="宋体"/>
          <w:color w:val="auto"/>
          <w:sz w:val="24"/>
          <w:szCs w:val="24"/>
          <w:highlight w:val="none"/>
          <w:lang w:val="en-US" w:eastAsia="zh-CN"/>
        </w:rPr>
        <w:t>等文件</w:t>
      </w:r>
      <w:r>
        <w:rPr>
          <w:rFonts w:hint="eastAsia" w:ascii="宋体" w:hAnsi="宋体" w:eastAsia="宋体" w:cs="宋体"/>
          <w:color w:val="auto"/>
          <w:sz w:val="24"/>
          <w:szCs w:val="24"/>
          <w:highlight w:val="none"/>
        </w:rPr>
        <w:t>进行修改后，应以“复审申请”的方式再次送审，经</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批准后方可实施；如果对伦理审查意见有不同的看法，可以“复审申请”的方式申诉不同意见，请</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重新考虑决定。</w:t>
      </w:r>
    </w:p>
    <w:p w14:paraId="5C007667">
      <w:pPr>
        <w:pStyle w:val="3"/>
        <w:ind w:firstLine="482" w:firstLineChars="200"/>
        <w:rPr>
          <w:rFonts w:hint="eastAsia" w:ascii="宋体" w:hAnsi="宋体" w:eastAsia="宋体" w:cs="宋体"/>
          <w:color w:val="auto"/>
          <w:sz w:val="24"/>
          <w:szCs w:val="24"/>
          <w:highlight w:val="none"/>
        </w:rPr>
      </w:pPr>
      <w:bookmarkStart w:id="10" w:name="_Toc493509658"/>
      <w:bookmarkStart w:id="11" w:name="_Toc29410"/>
      <w:bookmarkStart w:id="12" w:name="_Toc493265018"/>
      <w:r>
        <w:rPr>
          <w:rFonts w:hint="eastAsia" w:ascii="宋体" w:hAnsi="宋体" w:eastAsia="宋体" w:cs="宋体"/>
          <w:color w:val="auto"/>
          <w:sz w:val="24"/>
          <w:szCs w:val="24"/>
          <w:highlight w:val="none"/>
        </w:rPr>
        <w:t>三、提交伦理审查的流程</w:t>
      </w:r>
      <w:bookmarkEnd w:id="10"/>
      <w:bookmarkEnd w:id="11"/>
      <w:bookmarkEnd w:id="12"/>
    </w:p>
    <w:p w14:paraId="61BDE252">
      <w:pPr>
        <w:numPr>
          <w:ilvl w:val="0"/>
          <w:numId w:val="13"/>
        </w:numPr>
        <w:spacing w:line="360" w:lineRule="auto"/>
        <w:ind w:left="0" w:leftChars="0" w:firstLine="42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送审</w:t>
      </w:r>
    </w:p>
    <w:p w14:paraId="54DA1C0C">
      <w:pPr>
        <w:numPr>
          <w:ilvl w:val="0"/>
          <w:numId w:val="14"/>
        </w:numPr>
        <w:spacing w:line="360" w:lineRule="auto"/>
        <w:ind w:left="-60" w:leftChars="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项目在机构办立项</w:t>
      </w:r>
      <w:r>
        <w:rPr>
          <w:rFonts w:hint="eastAsia" w:ascii="宋体" w:hAnsi="宋体" w:cs="宋体"/>
          <w:color w:val="auto"/>
          <w:sz w:val="24"/>
          <w:szCs w:val="24"/>
          <w:highlight w:val="none"/>
          <w:lang w:val="en-US" w:eastAsia="zh-CN"/>
        </w:rPr>
        <w:t>通过</w:t>
      </w:r>
      <w:r>
        <w:rPr>
          <w:rFonts w:hint="eastAsia" w:ascii="宋体" w:hAnsi="宋体" w:eastAsia="宋体" w:cs="宋体"/>
          <w:color w:val="auto"/>
          <w:sz w:val="24"/>
          <w:szCs w:val="24"/>
          <w:highlight w:val="none"/>
          <w:lang w:val="en-US" w:eastAsia="zh-CN"/>
        </w:rPr>
        <w:t>后再递交伦理，所有材料需本中心项目负责人</w:t>
      </w:r>
      <w:r>
        <w:rPr>
          <w:rFonts w:hint="eastAsia" w:ascii="宋体" w:hAnsi="宋体" w:eastAsia="宋体" w:cs="宋体"/>
          <w:b/>
          <w:bCs/>
          <w:color w:val="auto"/>
          <w:sz w:val="24"/>
          <w:szCs w:val="24"/>
          <w:highlight w:val="none"/>
          <w:lang w:val="en-US" w:eastAsia="zh-CN"/>
        </w:rPr>
        <w:t>审核签字</w:t>
      </w:r>
      <w:r>
        <w:rPr>
          <w:rFonts w:hint="eastAsia" w:ascii="宋体" w:hAnsi="宋体" w:eastAsia="宋体" w:cs="宋体"/>
          <w:b w:val="0"/>
          <w:bCs w:val="0"/>
          <w:color w:val="auto"/>
          <w:sz w:val="24"/>
          <w:szCs w:val="24"/>
          <w:highlight w:val="none"/>
          <w:lang w:val="en-US" w:eastAsia="zh-CN"/>
        </w:rPr>
        <w:t>（特殊标注除外）。</w:t>
      </w:r>
      <w:r>
        <w:rPr>
          <w:rFonts w:hint="eastAsia" w:ascii="宋体" w:hAnsi="宋体" w:eastAsia="宋体" w:cs="宋体"/>
          <w:color w:val="auto"/>
          <w:sz w:val="24"/>
          <w:szCs w:val="24"/>
          <w:highlight w:val="none"/>
        </w:rPr>
        <w:t>送审责任者：研究项目的送审责任者一般为主要研究者/课题负责人；新药和医疗器械临床试验的</w:t>
      </w: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一般负责准备送审材料；多中心临床试验的研究进展报告由</w:t>
      </w: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负责送审；研究生课题的送审应由其导师或指导老师共同签署。</w:t>
      </w:r>
    </w:p>
    <w:p w14:paraId="5BF7B635">
      <w:pPr>
        <w:numPr>
          <w:ilvl w:val="0"/>
          <w:numId w:val="14"/>
        </w:numPr>
        <w:spacing w:line="360" w:lineRule="auto"/>
        <w:ind w:left="-60" w:leftChars="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准备送审文件：根据送审文件清单，准备送审文件；方案和知情同意书注明版本号和版本日期。</w:t>
      </w:r>
    </w:p>
    <w:p w14:paraId="5F3CD6C4">
      <w:pPr>
        <w:numPr>
          <w:ilvl w:val="0"/>
          <w:numId w:val="14"/>
        </w:numPr>
        <w:spacing w:line="360" w:lineRule="auto"/>
        <w:ind w:left="-60" w:leftChars="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填写申请/报告的表格：根据伦理审查申请/报告的类别，填写相应的“申请”(初始审查申请，修正案审查申请复审申请），或“报告”（年度/定期跟踪审查报告，严重不良事件报告，</w:t>
      </w:r>
      <w:r>
        <w:rPr>
          <w:rFonts w:hint="eastAsia" w:ascii="宋体" w:hAnsi="宋体" w:cs="宋体"/>
          <w:color w:val="auto"/>
          <w:sz w:val="24"/>
          <w:szCs w:val="24"/>
          <w:highlight w:val="none"/>
          <w:lang w:eastAsia="zh-CN"/>
        </w:rPr>
        <w:t>方案偏离</w:t>
      </w:r>
      <w:r>
        <w:rPr>
          <w:rFonts w:hint="eastAsia" w:ascii="宋体" w:hAnsi="宋体" w:eastAsia="宋体" w:cs="宋体"/>
          <w:color w:val="auto"/>
          <w:sz w:val="24"/>
          <w:szCs w:val="24"/>
          <w:highlight w:val="none"/>
        </w:rPr>
        <w:t>报告，暂停/终止研究报告，研究完成报告）</w:t>
      </w:r>
    </w:p>
    <w:p w14:paraId="7D02F414">
      <w:pPr>
        <w:numPr>
          <w:ilvl w:val="0"/>
          <w:numId w:val="14"/>
        </w:numPr>
        <w:spacing w:line="360" w:lineRule="auto"/>
        <w:ind w:left="-60" w:leftChars="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提交：</w:t>
      </w:r>
      <w:r>
        <w:rPr>
          <w:rFonts w:hint="eastAsia" w:ascii="宋体" w:hAnsi="宋体" w:eastAsia="宋体" w:cs="宋体"/>
          <w:color w:val="auto"/>
          <w:sz w:val="24"/>
          <w:szCs w:val="24"/>
          <w:highlight w:val="none"/>
          <w:lang w:val="en-US" w:eastAsia="zh-CN"/>
        </w:rPr>
        <w:t>扫描研究者签名后的伦理审查申请表及其他资料（PDF格式），以微信（优先）或邮箱（</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"mailto:2063493364@qq.com" </w:instrText>
      </w:r>
      <w:r>
        <w:rPr>
          <w:rFonts w:hint="eastAsia" w:ascii="宋体" w:hAnsi="宋体" w:eastAsia="宋体" w:cs="宋体"/>
          <w:color w:val="auto"/>
          <w:sz w:val="24"/>
          <w:szCs w:val="24"/>
          <w:highlight w:val="none"/>
        </w:rPr>
        <w:fldChar w:fldCharType="separate"/>
      </w:r>
      <w:r>
        <w:rPr>
          <w:rStyle w:val="24"/>
          <w:rFonts w:hint="eastAsia" w:ascii="宋体" w:hAnsi="宋体" w:eastAsia="宋体" w:cs="宋体"/>
          <w:color w:val="auto"/>
          <w:sz w:val="24"/>
          <w:szCs w:val="24"/>
          <w:highlight w:val="none"/>
        </w:rPr>
        <w:t>2063493364@qq.com</w:t>
      </w:r>
      <w:r>
        <w:rPr>
          <w:rStyle w:val="24"/>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）形式先发送给伦理秘书形式审查同意后，向</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提交一套项目送审材料</w:t>
      </w:r>
      <w:r>
        <w:rPr>
          <w:rFonts w:hint="eastAsia" w:ascii="宋体" w:hAnsi="宋体" w:eastAsia="宋体" w:cs="宋体"/>
          <w:color w:val="auto"/>
          <w:sz w:val="24"/>
          <w:szCs w:val="24"/>
          <w:highlight w:val="none"/>
        </w:rPr>
        <w:t>送至</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 xml:space="preserve">办公室； </w:t>
      </w:r>
    </w:p>
    <w:p w14:paraId="3685D1A1">
      <w:pPr>
        <w:numPr>
          <w:ilvl w:val="0"/>
          <w:numId w:val="14"/>
        </w:numPr>
        <w:spacing w:line="360" w:lineRule="auto"/>
        <w:ind w:left="-60" w:leftChars="0" w:firstLine="48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装订要求：准备两个文件盒（尺寸</w:t>
      </w:r>
      <w:r>
        <w:rPr>
          <w:rFonts w:hint="eastAsia" w:ascii="宋体" w:hAnsi="宋体" w:cs="宋体"/>
          <w:color w:val="auto"/>
          <w:sz w:val="24"/>
          <w:szCs w:val="24"/>
          <w:highlight w:val="none"/>
          <w:lang w:val="en-US" w:eastAsia="zh-CN"/>
        </w:rPr>
        <w:t>不小于</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329*245*55，带磁吸扣</w:t>
      </w:r>
      <w:r>
        <w:rPr>
          <w:rFonts w:hint="eastAsia" w:ascii="宋体" w:hAnsi="宋体" w:eastAsia="宋体" w:cs="宋体"/>
          <w:color w:val="auto"/>
          <w:sz w:val="24"/>
          <w:szCs w:val="24"/>
          <w:highlight w:val="none"/>
          <w:lang w:val="en-US" w:eastAsia="zh-CN"/>
        </w:rPr>
        <w:t>）。材料左侧A4纸打孔器打孔装订成册，放在盒子里提交。盒子侧面写上项目简称、</w:t>
      </w:r>
      <w:r>
        <w:rPr>
          <w:rFonts w:hint="eastAsia" w:ascii="宋体" w:hAnsi="宋体" w:cs="宋体"/>
          <w:color w:val="auto"/>
          <w:sz w:val="24"/>
          <w:szCs w:val="24"/>
          <w:highlight w:val="none"/>
          <w:lang w:val="en-US" w:eastAsia="zh-CN"/>
        </w:rPr>
        <w:t>申办者</w:t>
      </w:r>
      <w:r>
        <w:rPr>
          <w:rFonts w:hint="eastAsia" w:ascii="宋体" w:hAnsi="宋体" w:eastAsia="宋体" w:cs="宋体"/>
          <w:color w:val="auto"/>
          <w:sz w:val="24"/>
          <w:szCs w:val="24"/>
          <w:highlight w:val="none"/>
          <w:lang w:val="en-US" w:eastAsia="zh-CN"/>
        </w:rPr>
        <w:t>、PI及PI所在科室、伦理号、审查或备案。</w:t>
      </w:r>
    </w:p>
    <w:p w14:paraId="736C4D40">
      <w:pPr>
        <w:numPr>
          <w:ilvl w:val="0"/>
          <w:numId w:val="14"/>
        </w:numPr>
        <w:spacing w:line="360" w:lineRule="auto"/>
        <w:ind w:left="-60" w:leftChars="0" w:firstLine="480" w:firstLineChars="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受理与登记：</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办公室受理后，进行受理登记，告知受理号、审查方式。</w:t>
      </w:r>
    </w:p>
    <w:p w14:paraId="56417310">
      <w:pPr>
        <w:numPr>
          <w:ilvl w:val="0"/>
          <w:numId w:val="13"/>
        </w:numPr>
        <w:spacing w:line="360" w:lineRule="auto"/>
        <w:ind w:left="0" w:leftChars="0" w:firstLine="42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接受审查的准备</w:t>
      </w:r>
    </w:p>
    <w:p w14:paraId="7812C983">
      <w:pPr>
        <w:numPr>
          <w:ilvl w:val="0"/>
          <w:numId w:val="15"/>
        </w:numPr>
        <w:spacing w:line="360" w:lineRule="auto"/>
        <w:ind w:left="0" w:leftChars="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会议时间/地点：办公室秘书</w:t>
      </w:r>
      <w:r>
        <w:rPr>
          <w:rFonts w:hint="eastAsia" w:ascii="宋体" w:hAnsi="宋体" w:eastAsia="宋体" w:cs="宋体"/>
          <w:color w:val="auto"/>
          <w:sz w:val="24"/>
          <w:szCs w:val="24"/>
          <w:highlight w:val="none"/>
          <w:lang w:val="en-US" w:eastAsia="zh-CN"/>
        </w:rPr>
        <w:t>以</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lang w:val="en-US" w:eastAsia="zh-CN"/>
        </w:rPr>
        <w:t>/微信</w:t>
      </w:r>
      <w:r>
        <w:rPr>
          <w:rFonts w:hint="eastAsia" w:ascii="宋体" w:hAnsi="宋体" w:eastAsia="宋体" w:cs="宋体"/>
          <w:color w:val="auto"/>
          <w:sz w:val="24"/>
          <w:szCs w:val="24"/>
          <w:highlight w:val="none"/>
        </w:rPr>
        <w:t>通知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收到通知后，需在会前两天确定好答辩人及会议报告PPT（5min左右幻灯片，内容包括整体方案及伦理相关内容）交给</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秘书</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如未在规定时间内确认，本次会议安排汇报自行取消。</w:t>
      </w:r>
    </w:p>
    <w:p w14:paraId="37F7444E">
      <w:pPr>
        <w:numPr>
          <w:ilvl w:val="0"/>
          <w:numId w:val="15"/>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准备向会议报告：</w:t>
      </w:r>
      <w:r>
        <w:rPr>
          <w:rFonts w:hint="eastAsia" w:ascii="宋体" w:hAnsi="宋体" w:eastAsia="宋体" w:cs="宋体"/>
          <w:color w:val="auto"/>
          <w:sz w:val="24"/>
          <w:szCs w:val="24"/>
          <w:highlight w:val="none"/>
          <w:lang w:val="en-US" w:eastAsia="zh-CN"/>
        </w:rPr>
        <w:t>汇报者</w:t>
      </w:r>
      <w:r>
        <w:rPr>
          <w:rFonts w:hint="eastAsia" w:ascii="宋体" w:hAnsi="宋体" w:eastAsia="宋体" w:cs="宋体"/>
          <w:color w:val="auto"/>
          <w:sz w:val="24"/>
          <w:szCs w:val="24"/>
          <w:highlight w:val="none"/>
        </w:rPr>
        <w:t>提前15分钟到达会场。</w:t>
      </w:r>
      <w:r>
        <w:rPr>
          <w:rFonts w:hint="eastAsia" w:ascii="宋体" w:hAnsi="宋体" w:eastAsia="宋体" w:cs="宋体"/>
          <w:color w:val="auto"/>
          <w:sz w:val="24"/>
          <w:szCs w:val="24"/>
          <w:highlight w:val="none"/>
          <w:lang w:val="en-US" w:eastAsia="zh-CN"/>
        </w:rPr>
        <w:t>会议汇报者需是本院职工，学生和研究护士不能单独介绍项目，须有本院职工陪同</w:t>
      </w:r>
      <w:r>
        <w:rPr>
          <w:rFonts w:hint="eastAsia" w:ascii="宋体" w:hAnsi="宋体" w:eastAsia="宋体" w:cs="宋体"/>
          <w:color w:val="auto"/>
          <w:sz w:val="24"/>
          <w:szCs w:val="24"/>
          <w:highlight w:val="none"/>
        </w:rPr>
        <w:t>。</w:t>
      </w:r>
    </w:p>
    <w:p w14:paraId="7F075348">
      <w:pPr>
        <w:pStyle w:val="3"/>
        <w:numPr>
          <w:ilvl w:val="0"/>
          <w:numId w:val="0"/>
        </w:numPr>
        <w:ind w:firstLine="482" w:firstLineChars="200"/>
        <w:rPr>
          <w:rFonts w:hint="default" w:ascii="宋体" w:hAnsi="宋体" w:eastAsia="宋体" w:cs="宋体"/>
          <w:color w:val="auto"/>
          <w:sz w:val="24"/>
          <w:szCs w:val="24"/>
          <w:highlight w:val="none"/>
          <w:lang w:val="en-US" w:eastAsia="zh-CN"/>
        </w:rPr>
      </w:pPr>
      <w:bookmarkStart w:id="13" w:name="_Toc493509659"/>
      <w:bookmarkStart w:id="14" w:name="_Toc493265019"/>
      <w:bookmarkStart w:id="15" w:name="_Toc27552"/>
      <w:bookmarkStart w:id="16" w:name="bookmark20"/>
      <w:r>
        <w:rPr>
          <w:rFonts w:hint="eastAsia" w:ascii="宋体" w:hAnsi="宋体" w:eastAsia="宋体" w:cs="宋体"/>
          <w:b/>
          <w:bCs/>
          <w:color w:val="auto"/>
          <w:kern w:val="2"/>
          <w:sz w:val="24"/>
          <w:szCs w:val="24"/>
          <w:lang w:val="en-US" w:eastAsia="zh-CN" w:bidi="ar-SA"/>
        </w:rPr>
        <w:t>四、</w:t>
      </w:r>
      <w:r>
        <w:rPr>
          <w:rFonts w:hint="eastAsia" w:ascii="宋体" w:hAnsi="宋体" w:eastAsia="宋体" w:cs="宋体"/>
          <w:color w:val="auto"/>
          <w:sz w:val="24"/>
          <w:szCs w:val="24"/>
          <w:highlight w:val="none"/>
        </w:rPr>
        <w:t>伦理审查的</w:t>
      </w:r>
      <w:bookmarkEnd w:id="13"/>
      <w:bookmarkEnd w:id="14"/>
      <w:r>
        <w:rPr>
          <w:rFonts w:hint="eastAsia" w:ascii="宋体" w:hAnsi="宋体" w:eastAsia="宋体" w:cs="宋体"/>
          <w:color w:val="auto"/>
          <w:sz w:val="24"/>
          <w:szCs w:val="24"/>
          <w:highlight w:val="none"/>
          <w:lang w:val="en-US" w:eastAsia="zh-CN"/>
        </w:rPr>
        <w:t>收费</w:t>
      </w:r>
      <w:bookmarkEnd w:id="15"/>
    </w:p>
    <w:p w14:paraId="463B4492">
      <w:pPr>
        <w:numPr>
          <w:ilvl w:val="0"/>
          <w:numId w:val="0"/>
        </w:numPr>
        <w:spacing w:line="360" w:lineRule="auto"/>
        <w:ind w:left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伦理审查费用标准及流程根据医院相关规定执行。详见官网公示的标准（附件8）。</w:t>
      </w:r>
    </w:p>
    <w:p w14:paraId="4874D5DA">
      <w:pPr>
        <w:pStyle w:val="3"/>
        <w:ind w:firstLine="482" w:firstLineChars="200"/>
        <w:rPr>
          <w:rFonts w:hint="eastAsia" w:ascii="宋体" w:hAnsi="宋体" w:eastAsia="宋体" w:cs="宋体"/>
          <w:color w:val="auto"/>
          <w:sz w:val="24"/>
          <w:szCs w:val="24"/>
          <w:highlight w:val="none"/>
        </w:rPr>
      </w:pPr>
      <w:bookmarkStart w:id="17" w:name="_Toc493265020"/>
      <w:bookmarkStart w:id="18" w:name="_Toc26680"/>
      <w:bookmarkStart w:id="19" w:name="_Toc493509660"/>
      <w:r>
        <w:rPr>
          <w:rFonts w:hint="default" w:ascii="宋体" w:hAnsi="宋体" w:eastAsia="宋体" w:cs="宋体"/>
          <w:color w:val="auto"/>
          <w:sz w:val="24"/>
          <w:szCs w:val="24"/>
          <w:highlight w:val="none"/>
          <w:lang w:val="en-US"/>
        </w:rPr>
        <w:t>五</w:t>
      </w:r>
      <w:r>
        <w:rPr>
          <w:rFonts w:hint="eastAsia" w:ascii="宋体" w:hAnsi="宋体" w:eastAsia="宋体" w:cs="宋体"/>
          <w:color w:val="auto"/>
          <w:sz w:val="24"/>
          <w:szCs w:val="24"/>
          <w:highlight w:val="none"/>
        </w:rPr>
        <w:t>、伦理审查的时间</w:t>
      </w:r>
      <w:bookmarkEnd w:id="16"/>
      <w:bookmarkEnd w:id="17"/>
      <w:bookmarkEnd w:id="18"/>
      <w:bookmarkEnd w:id="19"/>
    </w:p>
    <w:p w14:paraId="5A619B1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通常</w:t>
      </w:r>
      <w:r>
        <w:rPr>
          <w:rFonts w:hint="eastAsia" w:ascii="宋体" w:hAnsi="宋体" w:eastAsia="宋体" w:cs="宋体"/>
          <w:color w:val="auto"/>
          <w:sz w:val="24"/>
          <w:szCs w:val="24"/>
          <w:highlight w:val="none"/>
          <w:lang w:val="en-US" w:eastAsia="zh-CN"/>
        </w:rPr>
        <w:t>隔周</w:t>
      </w:r>
      <w:r>
        <w:rPr>
          <w:rFonts w:hint="eastAsia" w:ascii="宋体" w:hAnsi="宋体" w:eastAsia="宋体" w:cs="宋体"/>
          <w:color w:val="auto"/>
          <w:sz w:val="24"/>
          <w:szCs w:val="24"/>
          <w:highlight w:val="none"/>
        </w:rPr>
        <w:t>召开</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次审查会议，根据项目需要可以增加审查会议次数。</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办公室受理送审文件后，一般需要1周的时间进行处理，请在会议审查1周前提交送审文件。</w:t>
      </w:r>
    </w:p>
    <w:p w14:paraId="038988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研究过程中出现重大或严重问题，危及</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安全时，或发生其他需要</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召开会议进行紧急审查和决定的情况，</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将召开紧急会议进行审查。</w:t>
      </w:r>
    </w:p>
    <w:p w14:paraId="37CC4385">
      <w:pPr>
        <w:pStyle w:val="3"/>
        <w:ind w:firstLine="482" w:firstLineChars="200"/>
        <w:rPr>
          <w:rFonts w:hint="eastAsia" w:ascii="宋体" w:hAnsi="宋体" w:eastAsia="宋体" w:cs="宋体"/>
          <w:color w:val="auto"/>
          <w:sz w:val="24"/>
          <w:szCs w:val="24"/>
          <w:highlight w:val="none"/>
        </w:rPr>
      </w:pPr>
      <w:bookmarkStart w:id="20" w:name="bookmark21"/>
      <w:bookmarkStart w:id="21" w:name="_Toc17577"/>
      <w:bookmarkStart w:id="22" w:name="_Toc493265021"/>
      <w:bookmarkStart w:id="23" w:name="_Toc493509661"/>
      <w:r>
        <w:rPr>
          <w:rFonts w:hint="eastAsia" w:ascii="宋体" w:hAnsi="宋体" w:eastAsia="宋体" w:cs="宋体"/>
          <w:color w:val="auto"/>
          <w:sz w:val="24"/>
          <w:szCs w:val="24"/>
          <w:highlight w:val="none"/>
        </w:rPr>
        <w:t>六、审查决定的传达</w:t>
      </w:r>
      <w:bookmarkEnd w:id="20"/>
      <w:bookmarkEnd w:id="21"/>
      <w:bookmarkEnd w:id="22"/>
      <w:bookmarkEnd w:id="23"/>
    </w:p>
    <w:p w14:paraId="45BA6AFA">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办公室</w:t>
      </w:r>
      <w:r>
        <w:rPr>
          <w:rFonts w:hint="eastAsia" w:ascii="宋体" w:hAnsi="宋体" w:cs="宋体"/>
          <w:color w:val="auto"/>
          <w:sz w:val="24"/>
          <w:szCs w:val="24"/>
          <w:highlight w:val="none"/>
          <w:lang w:val="en-US" w:eastAsia="zh-CN"/>
        </w:rPr>
        <w:t>尽快完成审查，确保在30</w:t>
      </w:r>
      <w:r>
        <w:rPr>
          <w:rFonts w:hint="eastAsia" w:ascii="宋体" w:hAnsi="宋体" w:eastAsia="宋体" w:cs="宋体"/>
          <w:color w:val="auto"/>
          <w:sz w:val="24"/>
          <w:szCs w:val="24"/>
          <w:highlight w:val="none"/>
        </w:rPr>
        <w:t>个工作日内，以“</w:t>
      </w:r>
      <w:r>
        <w:rPr>
          <w:rFonts w:hint="eastAsia" w:ascii="宋体" w:hAnsi="宋体" w:cs="宋体"/>
          <w:color w:val="auto"/>
          <w:sz w:val="24"/>
          <w:szCs w:val="24"/>
          <w:highlight w:val="none"/>
          <w:lang w:eastAsia="zh-CN"/>
        </w:rPr>
        <w:t>伦理审查意见</w:t>
      </w:r>
      <w:r>
        <w:rPr>
          <w:rFonts w:hint="eastAsia" w:ascii="宋体" w:hAnsi="宋体" w:eastAsia="宋体" w:cs="宋体"/>
          <w:color w:val="auto"/>
          <w:sz w:val="24"/>
          <w:szCs w:val="24"/>
          <w:highlight w:val="none"/>
        </w:rPr>
        <w:t>”或“伦理审查</w:t>
      </w:r>
      <w:r>
        <w:rPr>
          <w:rFonts w:hint="eastAsia" w:ascii="宋体" w:hAnsi="宋体" w:cs="宋体"/>
          <w:color w:val="auto"/>
          <w:sz w:val="24"/>
          <w:szCs w:val="24"/>
          <w:highlight w:val="none"/>
          <w:lang w:val="en-US" w:eastAsia="zh-CN"/>
        </w:rPr>
        <w:t>同意函</w:t>
      </w:r>
      <w:r>
        <w:rPr>
          <w:rFonts w:hint="eastAsia" w:ascii="宋体" w:hAnsi="宋体" w:eastAsia="宋体" w:cs="宋体"/>
          <w:color w:val="auto"/>
          <w:sz w:val="24"/>
          <w:szCs w:val="24"/>
          <w:highlight w:val="none"/>
        </w:rPr>
        <w:t>”的书面方式传达审查决定，</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秘书将伦理</w:t>
      </w:r>
      <w:r>
        <w:rPr>
          <w:rFonts w:hint="eastAsia" w:ascii="宋体" w:hAnsi="宋体" w:cs="宋体"/>
          <w:color w:val="auto"/>
          <w:sz w:val="24"/>
          <w:szCs w:val="24"/>
          <w:highlight w:val="none"/>
          <w:lang w:val="en-US" w:eastAsia="zh-CN"/>
        </w:rPr>
        <w:t>审查意见</w:t>
      </w:r>
      <w:r>
        <w:rPr>
          <w:rFonts w:hint="eastAsia" w:ascii="宋体" w:hAnsi="宋体" w:eastAsia="宋体" w:cs="宋体"/>
          <w:color w:val="auto"/>
          <w:sz w:val="24"/>
          <w:szCs w:val="24"/>
          <w:highlight w:val="none"/>
          <w:lang w:val="en-US" w:eastAsia="zh-CN"/>
        </w:rPr>
        <w:t>以电子版形式微信发送给负责该项目的主要研究者或临床监察员核对，在确认</w:t>
      </w:r>
      <w:r>
        <w:rPr>
          <w:rFonts w:hint="eastAsia" w:ascii="宋体" w:hAnsi="宋体" w:cs="宋体"/>
          <w:color w:val="auto"/>
          <w:sz w:val="24"/>
          <w:szCs w:val="24"/>
          <w:highlight w:val="none"/>
          <w:lang w:val="en-US" w:eastAsia="zh-CN"/>
        </w:rPr>
        <w:t>审查意见</w:t>
      </w:r>
      <w:r>
        <w:rPr>
          <w:rFonts w:hint="eastAsia" w:ascii="宋体" w:hAnsi="宋体" w:eastAsia="宋体" w:cs="宋体"/>
          <w:color w:val="auto"/>
          <w:sz w:val="24"/>
          <w:szCs w:val="24"/>
          <w:highlight w:val="none"/>
          <w:lang w:val="en-US" w:eastAsia="zh-CN"/>
        </w:rPr>
        <w:t>无误的情况下，打印出纸质版递交签字（</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主任签名）并盖章（</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章），由伦理秘书通知项目临床监察员</w:t>
      </w:r>
      <w:r>
        <w:rPr>
          <w:rFonts w:hint="eastAsia" w:ascii="宋体" w:hAnsi="宋体" w:eastAsia="宋体" w:cs="宋体"/>
          <w:b/>
          <w:bCs/>
          <w:color w:val="auto"/>
          <w:sz w:val="24"/>
          <w:szCs w:val="24"/>
          <w:highlight w:val="none"/>
          <w:lang w:val="en-US" w:eastAsia="zh-CN"/>
        </w:rPr>
        <w:t>凭缴费凭证（发票或转账截图）领取伦理审查决定文件</w:t>
      </w:r>
      <w:r>
        <w:rPr>
          <w:rFonts w:hint="eastAsia" w:ascii="宋体" w:hAnsi="宋体" w:eastAsia="宋体" w:cs="宋体"/>
          <w:color w:val="auto"/>
          <w:sz w:val="24"/>
          <w:szCs w:val="24"/>
          <w:highlight w:val="none"/>
        </w:rPr>
        <w:t>。</w:t>
      </w:r>
    </w:p>
    <w:p w14:paraId="072CA88F">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如果审查意见为肯定性决定（继续研究，或不需要采取进一步的措施），并且审查类别属于严重不良事件审查，</w:t>
      </w:r>
      <w:r>
        <w:rPr>
          <w:rFonts w:hint="eastAsia" w:ascii="宋体" w:hAnsi="宋体" w:cs="宋体"/>
          <w:color w:val="auto"/>
          <w:sz w:val="24"/>
          <w:szCs w:val="24"/>
          <w:highlight w:val="none"/>
          <w:lang w:eastAsia="zh-CN"/>
        </w:rPr>
        <w:t>方案偏离</w:t>
      </w:r>
      <w:r>
        <w:rPr>
          <w:rFonts w:hint="eastAsia" w:ascii="宋体" w:hAnsi="宋体" w:eastAsia="宋体" w:cs="宋体"/>
          <w:color w:val="auto"/>
          <w:sz w:val="24"/>
          <w:szCs w:val="24"/>
          <w:highlight w:val="none"/>
        </w:rPr>
        <w:t>审查，暂停/终止研究审查，研究完成审查，以及上述审查类别审查后的复审，</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的决定可以不传达。</w:t>
      </w:r>
    </w:p>
    <w:p w14:paraId="742372EF">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申请人在</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受理送审材料后一个半月内没有收到</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的审查意见，视作伦理审查意见为“继续研究”或“不需要”采取进一步的措施。</w:t>
      </w:r>
    </w:p>
    <w:p w14:paraId="5464046D">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对伦理审查决定有不同意见，可以向</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提交复审申请，与</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委员和办公室沟通交流。</w:t>
      </w:r>
    </w:p>
    <w:p w14:paraId="4ED435D8">
      <w:pPr>
        <w:pStyle w:val="3"/>
        <w:ind w:firstLine="482" w:firstLineChars="200"/>
        <w:rPr>
          <w:rFonts w:hint="eastAsia" w:ascii="宋体" w:hAnsi="宋体" w:eastAsia="宋体" w:cs="宋体"/>
          <w:color w:val="auto"/>
          <w:sz w:val="24"/>
          <w:szCs w:val="24"/>
          <w:highlight w:val="none"/>
        </w:rPr>
      </w:pPr>
      <w:bookmarkStart w:id="24" w:name="bookmark22"/>
      <w:bookmarkStart w:id="25" w:name="_Toc25752"/>
      <w:bookmarkStart w:id="26" w:name="_Toc493265022"/>
      <w:bookmarkStart w:id="27" w:name="_Toc493509662"/>
      <w:r>
        <w:rPr>
          <w:rFonts w:hint="eastAsia" w:ascii="宋体" w:hAnsi="宋体" w:eastAsia="宋体" w:cs="宋体"/>
          <w:color w:val="auto"/>
          <w:sz w:val="24"/>
          <w:szCs w:val="24"/>
          <w:highlight w:val="none"/>
        </w:rPr>
        <w:t>七、</w:t>
      </w:r>
      <w:bookmarkEnd w:id="24"/>
      <w:bookmarkStart w:id="28" w:name="bookmark23"/>
      <w:r>
        <w:rPr>
          <w:rFonts w:hint="eastAsia" w:ascii="宋体" w:hAnsi="宋体" w:eastAsia="宋体" w:cs="宋体"/>
          <w:color w:val="auto"/>
          <w:sz w:val="24"/>
          <w:szCs w:val="24"/>
          <w:highlight w:val="none"/>
        </w:rPr>
        <w:t>免除审查</w:t>
      </w:r>
      <w:bookmarkEnd w:id="25"/>
      <w:bookmarkEnd w:id="26"/>
      <w:bookmarkEnd w:id="27"/>
      <w:bookmarkEnd w:id="28"/>
    </w:p>
    <w:p w14:paraId="1D0B8D94">
      <w:pPr>
        <w:numPr>
          <w:ilvl w:val="0"/>
          <w:numId w:val="16"/>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符合以下情况的生物医学研究项目可以免除审查：</w:t>
      </w:r>
    </w:p>
    <w:p w14:paraId="5BA3870D">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①在正常的教育、培训环境下开展的研究，如：对常规和特殊教学方法的研究；关于教学方法、课程或课堂管理的效果研究，或对不同的教学方法、课程或课堂管理进行对比研究。</w:t>
      </w:r>
    </w:p>
    <w:p w14:paraId="1C428E62">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②涉及教育、培训测试（认知、判断、态度、成效)、访谈调查、或公共行为观察的研究。</w:t>
      </w:r>
    </w:p>
    <w:p w14:paraId="3CFBABA7">
      <w:pPr>
        <w:numPr>
          <w:ilvl w:val="0"/>
          <w:numId w:val="16"/>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以下情况不能免除审查：</w:t>
      </w:r>
    </w:p>
    <w:p w14:paraId="7DDF3BF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①以直接或通过标识符的方式记录</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信息；</w:t>
      </w:r>
    </w:p>
    <w:p w14:paraId="5C2A2FB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②在研究以外公开</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信息可能会让</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承担刑事或民事责任的风险，或损害</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的经济、就业或名誉；上述不能免除审查的情况，如果</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为政府官员或政府官员候选人，或者国家有关法规要求在研究过程中及研究后对私人信息必须保密的情况，则可以免除审查。</w:t>
      </w:r>
    </w:p>
    <w:p w14:paraId="6B2037F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③涉及“访谈调查，或公共行为观察的研究”的免除审查一般不适用于儿童与未成年人，除非研究者不参与被观察的公共行为。</w:t>
      </w:r>
    </w:p>
    <w:p w14:paraId="6E1F589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④对于既往存档的数据、文件、记录、病理标本或诊断标本的收集或研究，并且这些资源是公共资源，或者是以研究者无法联系</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的方式（直接联系或通过标识符）记录信息的。</w:t>
      </w:r>
    </w:p>
    <w:p w14:paraId="547A556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⑤食品口味和质量评价以及消费者接受性研究：研究用健康食品不含添加剂；研究用食品所含食品添加剂在安全范围，且不超过国家有关部门标准，或化学农药或环境污染物含量不超出国家有关部门的安全范围。</w:t>
      </w:r>
    </w:p>
    <w:p w14:paraId="2DC95AF5">
      <w:pPr>
        <w:numPr>
          <w:ilvl w:val="0"/>
          <w:numId w:val="16"/>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关于特殊受试人群免除审查的规定：免除审查不适用于涉及孕妇、胎儿、新生儿、试管 婴儿、精神障碍人员和服刑劳教人员的研究。</w:t>
      </w:r>
      <w:r>
        <w:rPr>
          <w:rFonts w:hint="eastAsia" w:ascii="宋体" w:hAnsi="宋体" w:eastAsia="宋体" w:cs="宋体"/>
          <w:color w:val="auto"/>
          <w:sz w:val="24"/>
          <w:szCs w:val="24"/>
          <w:highlight w:val="none"/>
        </w:rPr>
        <w:tab/>
      </w:r>
    </w:p>
    <w:p w14:paraId="4B94204A">
      <w:pPr>
        <w:numPr>
          <w:ilvl w:val="0"/>
          <w:numId w:val="16"/>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研究者不能自行做出“免除伦理审查”的判断，应向研究</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提交免除审查申请，以及研究方案等相关材料，由</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主任或授权者审核确定。</w:t>
      </w:r>
      <w:bookmarkStart w:id="29" w:name="bookmark24"/>
    </w:p>
    <w:bookmarkEnd w:id="29"/>
    <w:p w14:paraId="63E61006">
      <w:pPr>
        <w:pStyle w:val="3"/>
        <w:ind w:firstLine="482" w:firstLineChars="200"/>
        <w:rPr>
          <w:rFonts w:hint="eastAsia" w:ascii="宋体" w:hAnsi="宋体" w:eastAsia="宋体" w:cs="宋体"/>
          <w:color w:val="auto"/>
          <w:sz w:val="24"/>
          <w:szCs w:val="24"/>
          <w:highlight w:val="none"/>
        </w:rPr>
      </w:pPr>
      <w:bookmarkStart w:id="30" w:name="_Toc8504"/>
      <w:bookmarkStart w:id="31" w:name="bookmark26"/>
      <w:bookmarkStart w:id="32" w:name="_Toc493509665"/>
      <w:bookmarkStart w:id="33" w:name="_Toc493265025"/>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、联系方式</w:t>
      </w:r>
      <w:bookmarkEnd w:id="30"/>
      <w:bookmarkEnd w:id="31"/>
      <w:bookmarkEnd w:id="32"/>
      <w:bookmarkEnd w:id="33"/>
    </w:p>
    <w:p w14:paraId="49527F85">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办公室电话： 0750-</w:t>
      </w:r>
      <w:r>
        <w:rPr>
          <w:rFonts w:hint="eastAsia" w:ascii="宋体" w:hAnsi="宋体" w:eastAsia="宋体" w:cs="宋体"/>
          <w:color w:val="auto"/>
          <w:sz w:val="24"/>
          <w:szCs w:val="24"/>
          <w:highlight w:val="none"/>
          <w:lang w:eastAsia="zh-CN"/>
        </w:rPr>
        <w:t>3385519</w:t>
      </w:r>
    </w:p>
    <w:p w14:paraId="3A72B879">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办公室</w:t>
      </w:r>
      <w:r>
        <w:rPr>
          <w:rFonts w:hint="eastAsia" w:ascii="宋体" w:hAnsi="宋体" w:eastAsia="宋体" w:cs="宋体"/>
          <w:color w:val="auto"/>
          <w:sz w:val="24"/>
          <w:szCs w:val="24"/>
          <w:highlight w:val="none"/>
          <w:lang w:val="en-US" w:eastAsia="zh-CN"/>
        </w:rPr>
        <w:t>微信号：zxyyllb</w:t>
      </w:r>
    </w:p>
    <w:p w14:paraId="36D44E98">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地址：广东省江门市蓬江区海傍街23号中心医院</w:t>
      </w:r>
      <w:r>
        <w:rPr>
          <w:rFonts w:hint="eastAsia" w:ascii="宋体" w:hAnsi="宋体" w:eastAsia="宋体" w:cs="宋体"/>
          <w:color w:val="auto"/>
          <w:sz w:val="24"/>
          <w:szCs w:val="24"/>
          <w:highlight w:val="none"/>
          <w:lang w:val="en-US" w:eastAsia="zh-CN"/>
        </w:rPr>
        <w:t>病案楼三楼医务部伦理办公室</w:t>
      </w:r>
    </w:p>
    <w:p w14:paraId="2573A9F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TW"/>
        </w:rPr>
        <w:t>Email：</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"mailto:2063493364@qq.com" </w:instrText>
      </w:r>
      <w:r>
        <w:rPr>
          <w:rFonts w:hint="eastAsia" w:ascii="宋体" w:hAnsi="宋体" w:eastAsia="宋体" w:cs="宋体"/>
          <w:color w:val="auto"/>
          <w:sz w:val="24"/>
          <w:szCs w:val="24"/>
          <w:highlight w:val="none"/>
        </w:rPr>
        <w:fldChar w:fldCharType="separate"/>
      </w:r>
      <w:r>
        <w:rPr>
          <w:rStyle w:val="24"/>
          <w:rFonts w:hint="eastAsia" w:ascii="宋体" w:hAnsi="宋体" w:eastAsia="宋体" w:cs="宋体"/>
          <w:color w:val="auto"/>
          <w:sz w:val="24"/>
          <w:szCs w:val="24"/>
          <w:highlight w:val="none"/>
        </w:rPr>
        <w:t>2063493364@qq.com</w:t>
      </w:r>
      <w:r>
        <w:rPr>
          <w:rStyle w:val="24"/>
          <w:rFonts w:hint="eastAsia" w:ascii="宋体" w:hAnsi="宋体" w:eastAsia="宋体" w:cs="宋体"/>
          <w:color w:val="auto"/>
          <w:sz w:val="24"/>
          <w:szCs w:val="24"/>
          <w:highlight w:val="none"/>
        </w:rPr>
        <w:fldChar w:fldCharType="end"/>
      </w:r>
    </w:p>
    <w:p w14:paraId="2FE73A35">
      <w:pPr>
        <w:pStyle w:val="3"/>
        <w:ind w:firstLine="482" w:firstLineChars="200"/>
        <w:rPr>
          <w:rFonts w:hint="eastAsia" w:ascii="宋体" w:hAnsi="宋体" w:eastAsia="宋体" w:cs="宋体"/>
          <w:color w:val="auto"/>
          <w:sz w:val="24"/>
          <w:szCs w:val="24"/>
          <w:highlight w:val="none"/>
        </w:rPr>
      </w:pPr>
      <w:bookmarkStart w:id="34" w:name="_Toc8579"/>
      <w:bookmarkStart w:id="35" w:name="_Toc493509666"/>
      <w:r>
        <w:rPr>
          <w:rStyle w:val="70"/>
          <w:rFonts w:hint="eastAsia" w:ascii="宋体" w:hAnsi="宋体" w:eastAsia="宋体" w:cs="宋体"/>
          <w:b/>
          <w:bCs/>
          <w:color w:val="auto"/>
          <w:sz w:val="24"/>
          <w:szCs w:val="24"/>
          <w:highlight w:val="none"/>
          <w:lang w:val="en-US" w:eastAsia="zh-CN"/>
        </w:rPr>
        <w:t>九</w:t>
      </w:r>
      <w:r>
        <w:rPr>
          <w:rStyle w:val="70"/>
          <w:rFonts w:hint="eastAsia" w:ascii="宋体" w:hAnsi="宋体" w:eastAsia="宋体" w:cs="宋体"/>
          <w:b/>
          <w:bCs/>
          <w:color w:val="auto"/>
          <w:sz w:val="24"/>
          <w:szCs w:val="24"/>
          <w:highlight w:val="none"/>
        </w:rPr>
        <w:t>、材料要求</w:t>
      </w:r>
      <w:bookmarkEnd w:id="34"/>
      <w:bookmarkEnd w:id="35"/>
    </w:p>
    <w:p w14:paraId="0830899A">
      <w:pPr>
        <w:numPr>
          <w:ilvl w:val="0"/>
          <w:numId w:val="17"/>
        </w:numPr>
        <w:spacing w:line="360" w:lineRule="auto"/>
        <w:ind w:left="0" w:leftChars="0" w:firstLine="420" w:firstLineChars="0"/>
        <w:rPr>
          <w:rFonts w:hint="eastAsia" w:ascii="宋体" w:hAnsi="宋体" w:eastAsia="宋体" w:cs="宋体"/>
          <w:color w:val="auto"/>
          <w:sz w:val="24"/>
          <w:szCs w:val="24"/>
          <w:highlight w:val="none"/>
          <w:lang w:eastAsia="zh-TW"/>
        </w:rPr>
      </w:pPr>
      <w:r>
        <w:rPr>
          <w:rFonts w:hint="eastAsia" w:ascii="宋体" w:hAnsi="宋体" w:eastAsia="宋体" w:cs="宋体"/>
          <w:b/>
          <w:color w:val="auto"/>
          <w:sz w:val="24"/>
          <w:szCs w:val="24"/>
          <w:highlight w:val="none"/>
          <w:lang w:eastAsia="zh-TW"/>
        </w:rPr>
        <w:t>初始申请：</w:t>
      </w:r>
      <w:r>
        <w:rPr>
          <w:rFonts w:hint="eastAsia" w:ascii="宋体" w:hAnsi="宋体" w:eastAsia="宋体" w:cs="宋体"/>
          <w:color w:val="auto"/>
          <w:sz w:val="24"/>
          <w:szCs w:val="24"/>
          <w:highlight w:val="none"/>
          <w:lang w:eastAsia="zh-TW"/>
        </w:rPr>
        <w:t>机构立项</w:t>
      </w:r>
      <w:r>
        <w:rPr>
          <w:rFonts w:hint="eastAsia" w:ascii="宋体" w:hAnsi="宋体" w:cs="宋体"/>
          <w:color w:val="auto"/>
          <w:sz w:val="24"/>
          <w:szCs w:val="24"/>
          <w:highlight w:val="none"/>
          <w:lang w:val="en-US" w:eastAsia="zh-CN"/>
        </w:rPr>
        <w:t>通过</w:t>
      </w:r>
      <w:r>
        <w:rPr>
          <w:rFonts w:hint="eastAsia" w:ascii="宋体" w:hAnsi="宋体" w:eastAsia="宋体" w:cs="宋体"/>
          <w:color w:val="auto"/>
          <w:sz w:val="24"/>
          <w:szCs w:val="24"/>
          <w:highlight w:val="none"/>
          <w:lang w:eastAsia="zh-TW"/>
        </w:rPr>
        <w:t>后，提交一份完整资料（完整资料所包括的内容见后文）</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电子版</w:t>
      </w:r>
      <w:r>
        <w:rPr>
          <w:rFonts w:hint="eastAsia" w:ascii="宋体" w:hAnsi="宋体" w:eastAsia="宋体" w:cs="宋体"/>
          <w:color w:val="auto"/>
          <w:sz w:val="24"/>
          <w:szCs w:val="24"/>
          <w:highlight w:val="none"/>
          <w:lang w:val="en-US" w:eastAsia="zh-CN"/>
        </w:rPr>
        <w:t>至伦理办公室微信（微信号：zxyyllb）</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秘书</w:t>
      </w:r>
      <w:r>
        <w:rPr>
          <w:rFonts w:hint="eastAsia" w:ascii="宋体" w:hAnsi="宋体" w:eastAsia="宋体" w:cs="宋体"/>
          <w:color w:val="auto"/>
          <w:sz w:val="24"/>
          <w:szCs w:val="24"/>
          <w:highlight w:val="none"/>
        </w:rPr>
        <w:t>进行</w:t>
      </w:r>
      <w:r>
        <w:rPr>
          <w:rFonts w:hint="eastAsia" w:ascii="宋体" w:hAnsi="宋体" w:eastAsia="宋体" w:cs="宋体"/>
          <w:color w:val="auto"/>
          <w:sz w:val="24"/>
          <w:szCs w:val="24"/>
          <w:highlight w:val="none"/>
          <w:lang w:val="en-US" w:eastAsia="zh-CN"/>
        </w:rPr>
        <w:t>形式审查</w:t>
      </w:r>
      <w:r>
        <w:rPr>
          <w:rFonts w:hint="eastAsia" w:ascii="宋体" w:hAnsi="宋体" w:eastAsia="宋体" w:cs="宋体"/>
          <w:color w:val="auto"/>
          <w:sz w:val="24"/>
          <w:szCs w:val="24"/>
          <w:highlight w:val="none"/>
        </w:rPr>
        <w:t>通过后，</w:t>
      </w:r>
      <w:r>
        <w:rPr>
          <w:rFonts w:hint="eastAsia" w:ascii="宋体" w:hAnsi="宋体" w:eastAsia="宋体" w:cs="宋体"/>
          <w:color w:val="auto"/>
          <w:sz w:val="24"/>
          <w:szCs w:val="24"/>
          <w:highlight w:val="none"/>
          <w:lang w:val="en-US" w:eastAsia="zh-CN"/>
        </w:rPr>
        <w:t>再递交纸质版资料至伦理办公室，并准备好会议审查报告PPT发送至伦理微信</w:t>
      </w:r>
      <w:r>
        <w:rPr>
          <w:rFonts w:hint="eastAsia" w:ascii="宋体" w:hAnsi="宋体" w:eastAsia="宋体" w:cs="宋体"/>
          <w:color w:val="auto"/>
          <w:sz w:val="24"/>
          <w:szCs w:val="24"/>
          <w:highlight w:val="none"/>
          <w:lang w:eastAsia="zh-TW"/>
        </w:rPr>
        <w:t>。</w:t>
      </w:r>
    </w:p>
    <w:p w14:paraId="3D8DEF02">
      <w:pPr>
        <w:numPr>
          <w:ilvl w:val="0"/>
          <w:numId w:val="17"/>
        </w:numPr>
        <w:spacing w:line="360" w:lineRule="auto"/>
        <w:ind w:left="0" w:leftChars="0" w:firstLine="42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lang w:eastAsia="zh-TW"/>
        </w:rPr>
        <w:t>再次申请</w:t>
      </w:r>
      <w:r>
        <w:rPr>
          <w:rFonts w:hint="eastAsia" w:ascii="宋体" w:hAnsi="宋体" w:eastAsia="宋体" w:cs="宋体"/>
          <w:color w:val="auto"/>
          <w:sz w:val="24"/>
          <w:szCs w:val="24"/>
          <w:highlight w:val="none"/>
          <w:lang w:eastAsia="zh-TW"/>
        </w:rPr>
        <w:t>：包括修订、</w:t>
      </w:r>
      <w:r>
        <w:rPr>
          <w:rFonts w:hint="eastAsia" w:ascii="宋体" w:hAnsi="宋体" w:cs="宋体"/>
          <w:color w:val="auto"/>
          <w:sz w:val="24"/>
          <w:szCs w:val="24"/>
          <w:highlight w:val="none"/>
          <w:lang w:val="en-US" w:eastAsia="zh-CN"/>
        </w:rPr>
        <w:t>院外SUSAR、</w:t>
      </w:r>
      <w:r>
        <w:rPr>
          <w:rFonts w:hint="eastAsia" w:ascii="宋体" w:hAnsi="宋体" w:eastAsia="宋体" w:cs="宋体"/>
          <w:color w:val="auto"/>
          <w:sz w:val="24"/>
          <w:szCs w:val="24"/>
          <w:highlight w:val="none"/>
          <w:lang w:eastAsia="zh-TW"/>
        </w:rPr>
        <w:t>复审、结题、跟踪等，提交一份</w:t>
      </w:r>
      <w:r>
        <w:rPr>
          <w:rFonts w:hint="eastAsia" w:ascii="宋体" w:hAnsi="宋体" w:eastAsia="宋体" w:cs="宋体"/>
          <w:color w:val="auto"/>
          <w:sz w:val="24"/>
          <w:szCs w:val="24"/>
          <w:highlight w:val="none"/>
          <w:lang w:val="en-US" w:eastAsia="zh-CN"/>
        </w:rPr>
        <w:t>电子版（PDF格式）及</w:t>
      </w:r>
      <w:r>
        <w:rPr>
          <w:rFonts w:hint="eastAsia" w:ascii="宋体" w:hAnsi="宋体" w:eastAsia="宋体" w:cs="宋体"/>
          <w:color w:val="auto"/>
          <w:sz w:val="24"/>
          <w:szCs w:val="24"/>
          <w:highlight w:val="none"/>
          <w:lang w:eastAsia="zh-TW"/>
        </w:rPr>
        <w:t>纸质材料</w:t>
      </w:r>
      <w:r>
        <w:rPr>
          <w:rFonts w:hint="eastAsia" w:ascii="宋体" w:hAnsi="宋体" w:eastAsia="宋体" w:cs="宋体"/>
          <w:color w:val="auto"/>
          <w:sz w:val="24"/>
          <w:szCs w:val="24"/>
          <w:highlight w:val="none"/>
          <w:lang w:val="en-US" w:eastAsia="zh-CN"/>
        </w:rPr>
        <w:t>至</w:t>
      </w:r>
      <w:r>
        <w:rPr>
          <w:rFonts w:hint="eastAsia" w:ascii="宋体" w:hAnsi="宋体" w:cs="宋体"/>
          <w:color w:val="auto"/>
          <w:sz w:val="24"/>
          <w:szCs w:val="24"/>
          <w:highlight w:val="none"/>
          <w:lang w:val="en-US" w:eastAsia="zh-CN"/>
        </w:rPr>
        <w:t>伦理审查委员会</w:t>
      </w:r>
      <w:r>
        <w:rPr>
          <w:rFonts w:hint="eastAsia" w:ascii="宋体" w:hAnsi="宋体" w:eastAsia="宋体" w:cs="宋体"/>
          <w:color w:val="auto"/>
          <w:sz w:val="24"/>
          <w:szCs w:val="24"/>
          <w:highlight w:val="none"/>
          <w:lang w:val="en-US" w:eastAsia="zh-CN"/>
        </w:rPr>
        <w:t>办公室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伦理软件投入使用后，申办者通过伦理软件递交）</w:t>
      </w:r>
      <w:r>
        <w:rPr>
          <w:rFonts w:hint="eastAsia" w:ascii="宋体" w:hAnsi="宋体" w:cs="宋体"/>
          <w:highlight w:val="none"/>
          <w:lang w:val="en-US" w:eastAsia="zh-CN"/>
        </w:rPr>
        <w:t>。</w:t>
      </w:r>
    </w:p>
    <w:p w14:paraId="012A1C7B">
      <w:pPr>
        <w:numPr>
          <w:ilvl w:val="0"/>
          <w:numId w:val="17"/>
        </w:numPr>
        <w:spacing w:line="360" w:lineRule="auto"/>
        <w:ind w:left="0" w:leftChars="0" w:firstLine="42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eastAsia="zh-TW"/>
        </w:rPr>
        <w:t>。</w:t>
      </w:r>
      <w:bookmarkStart w:id="36" w:name="_Toc493265027"/>
      <w:bookmarkStart w:id="37" w:name="_Toc493509668"/>
      <w:r>
        <w:rPr>
          <w:rFonts w:hint="eastAsia" w:ascii="宋体" w:hAnsi="宋体" w:cs="宋体"/>
          <w:b/>
          <w:bCs/>
          <w:color w:val="auto"/>
          <w:sz w:val="24"/>
          <w:szCs w:val="24"/>
          <w:highlight w:val="none"/>
          <w:lang w:val="en-US" w:eastAsia="zh-CN"/>
        </w:rPr>
        <w:t>全英文版资料需同时递交中文翻译版。</w:t>
      </w:r>
    </w:p>
    <w:p w14:paraId="59AF4A18">
      <w:pPr>
        <w:numPr>
          <w:ilvl w:val="0"/>
          <w:numId w:val="17"/>
        </w:numPr>
        <w:spacing w:line="360" w:lineRule="auto"/>
        <w:ind w:left="0" w:leftChars="0" w:firstLine="420" w:firstLineChars="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伦理系统投入后所有资料经系统递交。</w:t>
      </w:r>
    </w:p>
    <w:p w14:paraId="3540CB4A">
      <w:pPr>
        <w:pStyle w:val="3"/>
        <w:ind w:firstLine="482" w:firstLineChars="200"/>
        <w:rPr>
          <w:rFonts w:hint="eastAsia" w:ascii="宋体" w:hAnsi="宋体" w:eastAsia="宋体" w:cs="宋体"/>
          <w:color w:val="auto"/>
          <w:sz w:val="24"/>
          <w:szCs w:val="24"/>
          <w:highlight w:val="none"/>
        </w:rPr>
      </w:pPr>
      <w:bookmarkStart w:id="38" w:name="_Toc7120"/>
      <w:r>
        <w:rPr>
          <w:rFonts w:hint="eastAsia" w:ascii="宋体" w:hAnsi="宋体" w:eastAsia="宋体" w:cs="宋体"/>
          <w:color w:val="auto"/>
          <w:sz w:val="24"/>
          <w:szCs w:val="24"/>
          <w:highlight w:val="none"/>
        </w:rPr>
        <w:t>十、提交审查申请材料要求</w:t>
      </w:r>
      <w:bookmarkEnd w:id="36"/>
      <w:bookmarkEnd w:id="37"/>
      <w:bookmarkEnd w:id="38"/>
    </w:p>
    <w:p w14:paraId="2444A59D">
      <w:pPr>
        <w:numPr>
          <w:ilvl w:val="0"/>
          <w:numId w:val="18"/>
        </w:numPr>
        <w:tabs>
          <w:tab w:val="left" w:pos="709"/>
        </w:tabs>
        <w:spacing w:line="360" w:lineRule="auto"/>
        <w:ind w:left="210" w:leftChars="0" w:right="210" w:rightChars="10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初始审查</w:t>
      </w:r>
    </w:p>
    <w:p w14:paraId="6BE1D669">
      <w:pPr>
        <w:numPr>
          <w:ilvl w:val="0"/>
          <w:numId w:val="19"/>
        </w:numPr>
        <w:spacing w:line="360" w:lineRule="auto"/>
        <w:ind w:left="1265" w:leftChars="0" w:hanging="425"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初始审查申请-药物临床试验</w:t>
      </w:r>
    </w:p>
    <w:p w14:paraId="59F76B0B">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初始审查递交信</w:t>
      </w:r>
    </w:p>
    <w:p w14:paraId="3E1D50E4">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药物临床试验伦理申请报告</w:t>
      </w:r>
    </w:p>
    <w:p w14:paraId="6B99EE84">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初始审查申请</w:t>
      </w:r>
      <w:r>
        <w:rPr>
          <w:rFonts w:hint="eastAsia" w:ascii="宋体" w:hAnsi="宋体" w:cs="宋体"/>
          <w:color w:val="auto"/>
          <w:sz w:val="24"/>
          <w:szCs w:val="24"/>
          <w:highlight w:val="none"/>
          <w:lang w:val="en-US" w:eastAsia="zh-CN"/>
        </w:rPr>
        <w:t>表</w:t>
      </w:r>
    </w:p>
    <w:p w14:paraId="04AA1CC1">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药物临床试验信息简表</w:t>
      </w:r>
    </w:p>
    <w:p w14:paraId="6828E2BD">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国家药品监督管理局批件/受理通知书</w:t>
      </w:r>
    </w:p>
    <w:p w14:paraId="1ADA7E79">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资质证明及GMP证书复印件、CRO公司资质证明</w:t>
      </w:r>
    </w:p>
    <w:p w14:paraId="040D1DA4">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药物临床试验委托书</w:t>
      </w:r>
    </w:p>
    <w:p w14:paraId="39BD7B1E">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药物临床试验立项审议表</w:t>
      </w:r>
    </w:p>
    <w:p w14:paraId="6E5FC8D7">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试验研究方案（注明版本号/版本日期）加盖公章</w:t>
      </w:r>
    </w:p>
    <w:p w14:paraId="14F2B6F5">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知情同意书（注明版本号/版本日期）加盖公章</w:t>
      </w:r>
    </w:p>
    <w:p w14:paraId="338AD650">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病例报告表（CRF）（注明版本号/版本日期）加盖公章</w:t>
      </w:r>
    </w:p>
    <w:p w14:paraId="708E9F76">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试验用药物的药检证明、符合GMP条件下生产的相关证明文件</w:t>
      </w:r>
    </w:p>
    <w:p w14:paraId="618B9DAD">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药品或其他产品说明（若有）</w:t>
      </w:r>
    </w:p>
    <w:p w14:paraId="21A10240">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研究者手册（注明版本号/版本日期）加盖公章</w:t>
      </w:r>
    </w:p>
    <w:p w14:paraId="098ED816">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组长单位初审伦理</w:t>
      </w:r>
      <w:r>
        <w:rPr>
          <w:rFonts w:hint="eastAsia" w:ascii="宋体" w:hAnsi="宋体" w:cs="宋体"/>
          <w:color w:val="auto"/>
          <w:sz w:val="24"/>
          <w:szCs w:val="24"/>
          <w:highlight w:val="none"/>
          <w:lang w:val="en-US" w:eastAsia="zh-CN"/>
        </w:rPr>
        <w:t>审查意见</w:t>
      </w:r>
      <w:r>
        <w:rPr>
          <w:rFonts w:hint="eastAsia" w:ascii="宋体" w:hAnsi="宋体" w:eastAsia="宋体" w:cs="宋体"/>
          <w:color w:val="auto"/>
          <w:sz w:val="24"/>
          <w:szCs w:val="24"/>
          <w:highlight w:val="none"/>
          <w:lang w:val="en-US" w:eastAsia="zh-CN"/>
        </w:rPr>
        <w:t>、修正案伦理</w:t>
      </w:r>
      <w:r>
        <w:rPr>
          <w:rFonts w:hint="eastAsia" w:ascii="宋体" w:hAnsi="宋体" w:cs="宋体"/>
          <w:color w:val="auto"/>
          <w:sz w:val="24"/>
          <w:szCs w:val="24"/>
          <w:highlight w:val="none"/>
          <w:lang w:val="en-US" w:eastAsia="zh-CN"/>
        </w:rPr>
        <w:t>审查意见</w:t>
      </w:r>
      <w:r>
        <w:rPr>
          <w:rFonts w:hint="eastAsia" w:ascii="宋体" w:hAnsi="宋体" w:eastAsia="宋体" w:cs="宋体"/>
          <w:color w:val="auto"/>
          <w:sz w:val="24"/>
          <w:szCs w:val="24"/>
          <w:highlight w:val="none"/>
          <w:lang w:val="en-US" w:eastAsia="zh-CN"/>
        </w:rPr>
        <w:t>（若有）</w:t>
      </w:r>
    </w:p>
    <w:p w14:paraId="34641AFE">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对申请研究项目的重要决定的说明，应提供以前否定结论的理由</w:t>
      </w:r>
    </w:p>
    <w:p w14:paraId="7EAC24F4">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招募广告（如有，注明版本号/版本日期）加盖公章</w:t>
      </w:r>
    </w:p>
    <w:p w14:paraId="44315CB7">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主要研究者专业履历及研究人员名单、职责分工。</w:t>
      </w:r>
    </w:p>
    <w:p w14:paraId="277F5302">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保险合同 </w:t>
      </w:r>
    </w:p>
    <w:p w14:paraId="2108DF10">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研究者利益冲突声明</w:t>
      </w:r>
    </w:p>
    <w:p w14:paraId="4ED56597">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人遗办批件或申报证明（涉及人类遗传资源采集、保存和利用时需提交提交组长单位申请的人遗办批件或申报证明，若无，提交人类遗传资源采集、保藏、利用的声明书）</w:t>
      </w:r>
    </w:p>
    <w:p w14:paraId="7613B1C1">
      <w:pPr>
        <w:pStyle w:val="76"/>
        <w:numPr>
          <w:ilvl w:val="0"/>
          <w:numId w:val="20"/>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p w14:paraId="3C74E5B7">
      <w:pPr>
        <w:numPr>
          <w:ilvl w:val="0"/>
          <w:numId w:val="19"/>
        </w:numPr>
        <w:spacing w:line="360" w:lineRule="auto"/>
        <w:ind w:left="1265" w:leftChars="0" w:hanging="425"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初始审查申请•医疗器械临床试验</w:t>
      </w:r>
    </w:p>
    <w:p w14:paraId="1F4BDF43">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初始审查</w:t>
      </w:r>
      <w:r>
        <w:rPr>
          <w:rFonts w:hint="eastAsia" w:ascii="宋体" w:hAnsi="宋体" w:eastAsia="宋体" w:cs="宋体"/>
          <w:color w:val="auto"/>
          <w:sz w:val="24"/>
          <w:szCs w:val="24"/>
          <w:highlight w:val="none"/>
          <w:lang w:val="en-US" w:eastAsia="zh-CN"/>
        </w:rPr>
        <w:t>递交信</w:t>
      </w:r>
    </w:p>
    <w:p w14:paraId="31D75EF5">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医疗器械临床试验伦理申请</w:t>
      </w:r>
      <w:r>
        <w:rPr>
          <w:rFonts w:hint="eastAsia" w:ascii="宋体" w:hAnsi="宋体" w:eastAsia="宋体" w:cs="宋体"/>
          <w:color w:val="auto"/>
          <w:sz w:val="24"/>
          <w:szCs w:val="24"/>
          <w:highlight w:val="none"/>
          <w:lang w:val="en-US" w:eastAsia="zh-CN"/>
        </w:rPr>
        <w:t>书</w:t>
      </w:r>
    </w:p>
    <w:p w14:paraId="467002F8">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医疗器械临床试验信息简表</w:t>
      </w:r>
    </w:p>
    <w:p w14:paraId="5918934E">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医疗器械临床试验委托书</w:t>
      </w:r>
    </w:p>
    <w:p w14:paraId="4C86DDA6">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资质证明及GMP证书复印件、CRO公司资质证明</w:t>
      </w:r>
    </w:p>
    <w:p w14:paraId="09679AF7">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医疗器械临床试验立项审议表</w:t>
      </w:r>
    </w:p>
    <w:p w14:paraId="61FD59F1">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NMPA临床试验批件（如为第三类医疗器械）/受理通知书</w:t>
      </w:r>
    </w:p>
    <w:p w14:paraId="48828E34">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医疗器械试验方案及其修正案（注明版本号/版本日期）</w:t>
      </w:r>
    </w:p>
    <w:p w14:paraId="375A2AD1">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知情同意书及其他书面资料（注明版本号/版本日期）</w:t>
      </w:r>
    </w:p>
    <w:p w14:paraId="1543F6F6">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招募</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和向其宣传的程序性文件（如适用）</w:t>
      </w:r>
    </w:p>
    <w:p w14:paraId="2E3439E3">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研究者手册</w:t>
      </w:r>
    </w:p>
    <w:p w14:paraId="5D06999F">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病例报告表文本</w:t>
      </w:r>
    </w:p>
    <w:p w14:paraId="7AFAA910">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临床前研究相关资料</w:t>
      </w:r>
    </w:p>
    <w:p w14:paraId="20586E1B">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试验医疗器械的研制符合适用的医疗器械质量管理体系相关要求的声明</w:t>
      </w:r>
    </w:p>
    <w:p w14:paraId="745FE656">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申办企业三证</w:t>
      </w:r>
    </w:p>
    <w:p w14:paraId="30275074">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产品自测报告/产品检测报告</w:t>
      </w:r>
    </w:p>
    <w:p w14:paraId="533E118F">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主要研究者专业履历及研究人员名单、职责分工</w:t>
      </w:r>
    </w:p>
    <w:p w14:paraId="550442A4">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医疗器械研究团队成员表 </w:t>
      </w:r>
    </w:p>
    <w:p w14:paraId="7E81E3D9">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研究者利益冲突声明</w:t>
      </w:r>
    </w:p>
    <w:p w14:paraId="0A23F7D1">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人遗办批件或申报证明（涉及人类遗传资源采集、保存和利用时需提交提交组长单位申请的人遗办批件或申报证明，若无，提交人类遗传资源采集、保藏、利用的声明书）</w:t>
      </w:r>
    </w:p>
    <w:p w14:paraId="46B48BF7">
      <w:pPr>
        <w:pStyle w:val="76"/>
        <w:numPr>
          <w:ilvl w:val="0"/>
          <w:numId w:val="21"/>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其他相关材料(保险合同)</w:t>
      </w:r>
    </w:p>
    <w:p w14:paraId="633FE9FC">
      <w:pPr>
        <w:numPr>
          <w:ilvl w:val="0"/>
          <w:numId w:val="19"/>
        </w:numPr>
        <w:spacing w:line="360" w:lineRule="auto"/>
        <w:ind w:left="1265" w:leftChars="0" w:hanging="425" w:firstLineChars="0"/>
        <w:rPr>
          <w:rFonts w:hint="eastAsia" w:ascii="宋体" w:hAnsi="宋体" w:eastAsia="宋体" w:cs="宋体"/>
          <w:b/>
          <w:color w:val="auto"/>
          <w:sz w:val="24"/>
          <w:szCs w:val="24"/>
          <w:highlight w:val="none"/>
          <w:lang w:eastAsia="zh-CN"/>
        </w:rPr>
      </w:pPr>
      <w:bookmarkStart w:id="39" w:name="bookmark233"/>
      <w:r>
        <w:rPr>
          <w:rFonts w:hint="eastAsia" w:ascii="宋体" w:hAnsi="宋体" w:eastAsia="宋体" w:cs="宋体"/>
          <w:b/>
          <w:color w:val="auto"/>
          <w:sz w:val="24"/>
          <w:szCs w:val="24"/>
          <w:highlight w:val="none"/>
        </w:rPr>
        <w:t>初始审查申请-研究者发起的</w:t>
      </w:r>
      <w:r>
        <w:rPr>
          <w:rFonts w:hint="eastAsia" w:ascii="宋体" w:hAnsi="宋体" w:eastAsia="宋体" w:cs="宋体"/>
          <w:b/>
          <w:color w:val="auto"/>
          <w:sz w:val="24"/>
          <w:szCs w:val="24"/>
          <w:highlight w:val="none"/>
          <w:lang w:eastAsia="zh-CN"/>
        </w:rPr>
        <w:t>非注册类临床试验</w:t>
      </w:r>
    </w:p>
    <w:p w14:paraId="0CB7B7F8">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初始审查申请</w:t>
      </w:r>
    </w:p>
    <w:p w14:paraId="7C6DDBBA">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临床试验申请书</w:t>
      </w:r>
    </w:p>
    <w:p w14:paraId="0DCAF9DE">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试验研究方案（注明版本号/版本日期）</w:t>
      </w:r>
    </w:p>
    <w:p w14:paraId="314C59D9">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知情同意书（注明版本号/版本日期）</w:t>
      </w:r>
    </w:p>
    <w:p w14:paraId="19B5D540">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病例报告表（CRF）（注明版本号/版本日期）</w:t>
      </w:r>
    </w:p>
    <w:p w14:paraId="2197305E">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试验用药物的药检证明、符合GMP条件下生产的相关证明文件</w:t>
      </w:r>
    </w:p>
    <w:p w14:paraId="69D28CF6">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研究者手册</w:t>
      </w:r>
    </w:p>
    <w:p w14:paraId="6510D3B0">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招募广告（如有，注明版本号/版本日期）</w:t>
      </w:r>
    </w:p>
    <w:p w14:paraId="6A08CABA">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主要研究者专业履历及研究人员名单、职责分工。</w:t>
      </w:r>
    </w:p>
    <w:p w14:paraId="58F1BD56">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研究者利益冲突声明</w:t>
      </w:r>
    </w:p>
    <w:p w14:paraId="56402B5A">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人遗办批件或申报证明（涉及人类遗传资源采集、保存和利用时需提交提交组长单位申请的人遗办批件或申报证明，若无，提交人类遗传资源采集、保藏、利用的声明书）</w:t>
      </w:r>
    </w:p>
    <w:p w14:paraId="0E8FCB9B">
      <w:pPr>
        <w:pStyle w:val="76"/>
        <w:numPr>
          <w:ilvl w:val="0"/>
          <w:numId w:val="22"/>
        </w:numPr>
        <w:spacing w:line="360" w:lineRule="auto"/>
        <w:ind w:left="1260" w:leftChars="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其他文件（如有） </w:t>
      </w:r>
    </w:p>
    <w:p w14:paraId="749A6FB9">
      <w:pPr>
        <w:numPr>
          <w:ilvl w:val="0"/>
          <w:numId w:val="19"/>
        </w:numPr>
        <w:spacing w:line="360" w:lineRule="auto"/>
        <w:ind w:left="1265" w:leftChars="0" w:hanging="425" w:firstLineChars="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初始审查申请-体外诊断试剂临床试验</w:t>
      </w:r>
    </w:p>
    <w:p w14:paraId="1D0F7D59">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初始审查</w:t>
      </w:r>
      <w:r>
        <w:rPr>
          <w:rFonts w:hint="eastAsia" w:ascii="宋体" w:hAnsi="宋体" w:eastAsia="宋体" w:cs="宋体"/>
          <w:color w:val="auto"/>
          <w:sz w:val="24"/>
          <w:szCs w:val="24"/>
          <w:highlight w:val="none"/>
          <w:lang w:val="en-US" w:eastAsia="zh-CN"/>
        </w:rPr>
        <w:t>递交信</w:t>
      </w:r>
    </w:p>
    <w:p w14:paraId="6F88ACF9">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体外诊断试剂临床试验伦理申请书</w:t>
      </w:r>
    </w:p>
    <w:p w14:paraId="0DBE388D">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体外诊断试剂临床试验信息简表</w:t>
      </w:r>
    </w:p>
    <w:p w14:paraId="735A6722">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体外诊断试剂临床试验委托书</w:t>
      </w:r>
    </w:p>
    <w:p w14:paraId="2E24AFD5">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资质证明及GMP证书复印件、CRO公司资质证明</w:t>
      </w:r>
    </w:p>
    <w:p w14:paraId="6F3041A9">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申办者对监查员的授权委托书</w:t>
      </w:r>
    </w:p>
    <w:p w14:paraId="5641250D">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体外诊断试剂临床试验立项审议表</w:t>
      </w:r>
    </w:p>
    <w:p w14:paraId="55E00F6B">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体外诊断试剂临床试验方案（已签字盖章）</w:t>
      </w:r>
    </w:p>
    <w:p w14:paraId="5D9B4080">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知情同意书及其他书面资料（如需要）</w:t>
      </w:r>
    </w:p>
    <w:p w14:paraId="1B3AEE10">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研究者手册</w:t>
      </w:r>
    </w:p>
    <w:p w14:paraId="2F17594D">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病例报告表</w:t>
      </w:r>
    </w:p>
    <w:p w14:paraId="22E769F2">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申办企业三证</w:t>
      </w:r>
    </w:p>
    <w:p w14:paraId="1ABB477A">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产品自测报告/产品检测报告</w:t>
      </w:r>
    </w:p>
    <w:p w14:paraId="228DA6DC">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主要研究者专业履历及研究人员名单、职责分工。</w:t>
      </w:r>
    </w:p>
    <w:p w14:paraId="350E17D3">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体外诊断试剂研究团队成员表</w:t>
      </w:r>
    </w:p>
    <w:p w14:paraId="41871A24">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保证所提供资料真实性的声明</w:t>
      </w:r>
    </w:p>
    <w:p w14:paraId="054B14BF">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研究者保证所提供资料真实性声明</w:t>
      </w:r>
    </w:p>
    <w:p w14:paraId="14DC3F6C">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研究者利益冲突声明</w:t>
      </w:r>
    </w:p>
    <w:p w14:paraId="7AFB1CAD">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人遗办批件或申报证明（涉及人类遗传资源采集、保存和利用时需提交提交组长单位申请的人遗办批件或申报证明，若无，提交人类遗传资源采集、保藏、利用的声明书）</w:t>
      </w:r>
    </w:p>
    <w:p w14:paraId="5AF7CE50">
      <w:pPr>
        <w:pStyle w:val="76"/>
        <w:numPr>
          <w:ilvl w:val="0"/>
          <w:numId w:val="23"/>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其他有关资料（如有必要请自行增加）</w:t>
      </w:r>
    </w:p>
    <w:p w14:paraId="23323E71">
      <w:pPr>
        <w:numPr>
          <w:ilvl w:val="0"/>
          <w:numId w:val="18"/>
        </w:numPr>
        <w:tabs>
          <w:tab w:val="left" w:pos="709"/>
        </w:tabs>
        <w:spacing w:line="360" w:lineRule="auto"/>
        <w:ind w:left="210" w:leftChars="0" w:right="210" w:rightChars="10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跟踪审查 </w:t>
      </w:r>
    </w:p>
    <w:p w14:paraId="08AE2000">
      <w:pPr>
        <w:numPr>
          <w:ilvl w:val="0"/>
          <w:numId w:val="24"/>
        </w:numPr>
        <w:spacing w:line="360" w:lineRule="auto"/>
        <w:ind w:left="1055" w:leftChars="0" w:hanging="425"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修正案审查申请</w:t>
      </w:r>
      <w:bookmarkEnd w:id="39"/>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p>
    <w:p w14:paraId="57E50F39">
      <w:pPr>
        <w:pStyle w:val="76"/>
        <w:numPr>
          <w:ilvl w:val="0"/>
          <w:numId w:val="25"/>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伦理递交信</w:t>
      </w:r>
    </w:p>
    <w:p w14:paraId="3F4C228B">
      <w:pPr>
        <w:pStyle w:val="76"/>
        <w:numPr>
          <w:ilvl w:val="0"/>
          <w:numId w:val="25"/>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修正案审查申请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本中心模板</w:t>
      </w:r>
      <w:r>
        <w:rPr>
          <w:rFonts w:hint="eastAsia" w:ascii="宋体" w:hAnsi="宋体" w:eastAsia="宋体" w:cs="宋体"/>
          <w:color w:val="auto"/>
          <w:sz w:val="24"/>
          <w:szCs w:val="24"/>
          <w:highlight w:val="none"/>
          <w:lang w:eastAsia="zh-CN"/>
        </w:rPr>
        <w:t>）</w:t>
      </w:r>
    </w:p>
    <w:p w14:paraId="65E6B406">
      <w:pPr>
        <w:pStyle w:val="76"/>
        <w:numPr>
          <w:ilvl w:val="0"/>
          <w:numId w:val="25"/>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临床研究修正案说明页，包括前后对照及修改原因</w:t>
      </w:r>
    </w:p>
    <w:p w14:paraId="51003726">
      <w:pPr>
        <w:pStyle w:val="76"/>
        <w:numPr>
          <w:ilvl w:val="0"/>
          <w:numId w:val="25"/>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修正</w:t>
      </w:r>
      <w:r>
        <w:rPr>
          <w:rFonts w:hint="eastAsia" w:ascii="宋体" w:hAnsi="宋体" w:cs="宋体"/>
          <w:color w:val="auto"/>
          <w:sz w:val="24"/>
          <w:szCs w:val="24"/>
          <w:highlight w:val="none"/>
          <w:lang w:val="en-US" w:eastAsia="zh-CN"/>
        </w:rPr>
        <w:t>后</w:t>
      </w:r>
      <w:r>
        <w:rPr>
          <w:rFonts w:hint="eastAsia" w:ascii="宋体" w:hAnsi="宋体" w:eastAsia="宋体" w:cs="宋体"/>
          <w:color w:val="auto"/>
          <w:sz w:val="24"/>
          <w:szCs w:val="24"/>
          <w:highlight w:val="none"/>
        </w:rPr>
        <w:t>的临床研究方案（注明版本号/版本日期）</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知情同意书（注明版本号/版本日期）</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修正的招募材料（注明版本号/版本日期）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研究者手册</w:t>
      </w:r>
      <w:r>
        <w:rPr>
          <w:rFonts w:hint="eastAsia" w:ascii="宋体" w:hAnsi="宋体" w:eastAsia="宋体" w:cs="宋体"/>
          <w:color w:val="auto"/>
          <w:sz w:val="24"/>
          <w:szCs w:val="24"/>
          <w:highlight w:val="none"/>
        </w:rPr>
        <w:t>（注明版本号/版本日期）</w:t>
      </w:r>
      <w:r>
        <w:rPr>
          <w:rFonts w:hint="eastAsia" w:ascii="宋体" w:hAnsi="宋体" w:cs="宋体"/>
          <w:color w:val="auto"/>
          <w:sz w:val="24"/>
          <w:szCs w:val="24"/>
          <w:highlight w:val="none"/>
          <w:lang w:val="en-US" w:eastAsia="zh-CN"/>
        </w:rPr>
        <w:t>等所有涉及修正后的资料</w:t>
      </w:r>
    </w:p>
    <w:p w14:paraId="4680D96E">
      <w:pPr>
        <w:pStyle w:val="76"/>
        <w:numPr>
          <w:ilvl w:val="0"/>
          <w:numId w:val="25"/>
        </w:numPr>
        <w:shd w:val="clea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组长单位</w:t>
      </w:r>
      <w:r>
        <w:rPr>
          <w:rFonts w:hint="eastAsia" w:ascii="宋体" w:hAnsi="宋体" w:cs="宋体"/>
          <w:color w:val="auto"/>
          <w:sz w:val="24"/>
          <w:szCs w:val="24"/>
          <w:highlight w:val="none"/>
          <w:lang w:eastAsia="zh-CN"/>
        </w:rPr>
        <w:t>伦理审查委员会</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val="en-US" w:eastAsia="zh-CN"/>
        </w:rPr>
        <w:t>修正案</w:t>
      </w:r>
      <w:r>
        <w:rPr>
          <w:rFonts w:hint="eastAsia" w:ascii="宋体" w:hAnsi="宋体" w:eastAsia="宋体" w:cs="宋体"/>
          <w:color w:val="auto"/>
          <w:sz w:val="24"/>
          <w:szCs w:val="24"/>
          <w:highlight w:val="none"/>
        </w:rPr>
        <w:t>审查的决定文件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如有</w:t>
      </w:r>
      <w:r>
        <w:rPr>
          <w:rFonts w:hint="eastAsia" w:ascii="宋体" w:hAnsi="宋体" w:cs="宋体"/>
          <w:color w:val="auto"/>
          <w:sz w:val="24"/>
          <w:szCs w:val="24"/>
          <w:highlight w:val="none"/>
          <w:lang w:eastAsia="zh-CN"/>
        </w:rPr>
        <w:t>）</w:t>
      </w:r>
    </w:p>
    <w:p w14:paraId="50CB9A81">
      <w:pPr>
        <w:pStyle w:val="76"/>
        <w:numPr>
          <w:ilvl w:val="0"/>
          <w:numId w:val="25"/>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p w14:paraId="481C46BA">
      <w:pPr>
        <w:numPr>
          <w:ilvl w:val="0"/>
          <w:numId w:val="24"/>
        </w:numPr>
        <w:spacing w:line="360" w:lineRule="auto"/>
        <w:ind w:left="1055" w:leftChars="0" w:hanging="425" w:firstLineChars="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新增/变更主要研究者申请</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p>
    <w:p w14:paraId="5B1BD8E8">
      <w:pPr>
        <w:pStyle w:val="76"/>
        <w:numPr>
          <w:ilvl w:val="0"/>
          <w:numId w:val="26"/>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伦理递交信</w:t>
      </w:r>
    </w:p>
    <w:p w14:paraId="35788A7B">
      <w:pPr>
        <w:pStyle w:val="76"/>
        <w:numPr>
          <w:ilvl w:val="0"/>
          <w:numId w:val="26"/>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修正案审查申请表(注:签字、本中心模板)</w:t>
      </w:r>
    </w:p>
    <w:p w14:paraId="4D856669">
      <w:pPr>
        <w:pStyle w:val="76"/>
        <w:numPr>
          <w:ilvl w:val="0"/>
          <w:numId w:val="26"/>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方案签字页 (注:签字)</w:t>
      </w:r>
    </w:p>
    <w:p w14:paraId="6A233D53">
      <w:pPr>
        <w:pStyle w:val="76"/>
        <w:numPr>
          <w:ilvl w:val="0"/>
          <w:numId w:val="26"/>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临床试验项目新增/变更PI评估表(注:签字)</w:t>
      </w:r>
    </w:p>
    <w:p w14:paraId="2D21C0F5">
      <w:pPr>
        <w:pStyle w:val="76"/>
        <w:numPr>
          <w:ilvl w:val="0"/>
          <w:numId w:val="26"/>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临床试验研究团队成员表(注:签字)</w:t>
      </w:r>
    </w:p>
    <w:p w14:paraId="66102FFA">
      <w:pPr>
        <w:pStyle w:val="76"/>
        <w:numPr>
          <w:ilvl w:val="0"/>
          <w:numId w:val="26"/>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主要研究者简历、执业证书、高级职称证书、GCP证书、保密承诺书(注:简历、保密承诺书签字)</w:t>
      </w:r>
    </w:p>
    <w:p w14:paraId="31A68B48">
      <w:pPr>
        <w:pStyle w:val="76"/>
        <w:numPr>
          <w:ilvl w:val="0"/>
          <w:numId w:val="26"/>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研究者利益冲突声明(注:签字)</w:t>
      </w:r>
    </w:p>
    <w:p w14:paraId="70CFFDBC">
      <w:pPr>
        <w:numPr>
          <w:ilvl w:val="0"/>
          <w:numId w:val="24"/>
        </w:numPr>
        <w:spacing w:line="360" w:lineRule="auto"/>
        <w:ind w:left="1055" w:leftChars="0" w:hanging="425"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研究进展报告</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p>
    <w:p w14:paraId="096E0BEC">
      <w:pPr>
        <w:pStyle w:val="76"/>
        <w:numPr>
          <w:ilvl w:val="0"/>
          <w:numId w:val="27"/>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伦理递交信</w:t>
      </w:r>
    </w:p>
    <w:p w14:paraId="4320C94D">
      <w:pPr>
        <w:pStyle w:val="76"/>
        <w:numPr>
          <w:ilvl w:val="0"/>
          <w:numId w:val="27"/>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定期</w:t>
      </w:r>
      <w:r>
        <w:rPr>
          <w:rFonts w:hint="eastAsia" w:ascii="宋体" w:hAnsi="宋体" w:eastAsia="宋体" w:cs="宋体"/>
          <w:color w:val="auto"/>
          <w:sz w:val="24"/>
          <w:szCs w:val="24"/>
          <w:highlight w:val="none"/>
          <w:lang w:eastAsia="zh-CN"/>
        </w:rPr>
        <w:t>跟踪审查报告表</w:t>
      </w:r>
      <w:r>
        <w:rPr>
          <w:rFonts w:hint="eastAsia" w:ascii="宋体" w:hAnsi="宋体" w:cs="宋体"/>
          <w:color w:val="auto"/>
          <w:sz w:val="24"/>
          <w:szCs w:val="24"/>
          <w:highlight w:val="none"/>
          <w:lang w:val="en-US" w:eastAsia="zh-CN"/>
        </w:rPr>
        <w:t>（模板见附件）</w:t>
      </w:r>
    </w:p>
    <w:p w14:paraId="3230C0D4">
      <w:pPr>
        <w:pStyle w:val="76"/>
        <w:numPr>
          <w:ilvl w:val="0"/>
          <w:numId w:val="27"/>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本周期内的</w:t>
      </w:r>
      <w:r>
        <w:rPr>
          <w:rFonts w:hint="eastAsia" w:ascii="宋体" w:hAnsi="宋体" w:eastAsia="宋体" w:cs="宋体"/>
          <w:color w:val="auto"/>
          <w:sz w:val="24"/>
          <w:szCs w:val="24"/>
          <w:highlight w:val="none"/>
          <w:lang w:val="en-US" w:eastAsia="zh-CN"/>
        </w:rPr>
        <w:t>安全性信息列表（包括</w:t>
      </w:r>
      <w:r>
        <w:rPr>
          <w:rFonts w:hint="eastAsia" w:ascii="宋体" w:hAnsi="宋体" w:cs="宋体"/>
          <w:color w:val="auto"/>
          <w:sz w:val="24"/>
          <w:szCs w:val="24"/>
          <w:highlight w:val="none"/>
          <w:lang w:val="en-US" w:eastAsia="zh-CN"/>
        </w:rPr>
        <w:t>院外</w:t>
      </w:r>
      <w:r>
        <w:rPr>
          <w:rFonts w:hint="eastAsia" w:ascii="宋体" w:hAnsi="宋体" w:eastAsia="宋体" w:cs="宋体"/>
          <w:color w:val="auto"/>
          <w:sz w:val="24"/>
          <w:szCs w:val="24"/>
          <w:highlight w:val="none"/>
          <w:lang w:val="en-US" w:eastAsia="zh-CN"/>
        </w:rPr>
        <w:t>SUSAR列表、DSUR</w:t>
      </w:r>
      <w:r>
        <w:rPr>
          <w:rFonts w:hint="eastAsia" w:ascii="宋体" w:hAnsi="宋体" w:cs="宋体"/>
          <w:color w:val="auto"/>
          <w:sz w:val="24"/>
          <w:szCs w:val="24"/>
          <w:highlight w:val="none"/>
          <w:lang w:val="en-US" w:eastAsia="zh-CN"/>
        </w:rPr>
        <w:t>更新摘要列表</w:t>
      </w:r>
      <w:r>
        <w:rPr>
          <w:rFonts w:hint="eastAsia" w:ascii="宋体" w:hAnsi="宋体" w:eastAsia="宋体" w:cs="宋体"/>
          <w:color w:val="auto"/>
          <w:sz w:val="24"/>
          <w:szCs w:val="24"/>
          <w:highlight w:val="none"/>
          <w:lang w:val="en-US" w:eastAsia="zh-CN"/>
        </w:rPr>
        <w:t>、安全</w:t>
      </w:r>
      <w:r>
        <w:rPr>
          <w:rFonts w:hint="eastAsia" w:ascii="宋体" w:hAnsi="宋体" w:cs="宋体"/>
          <w:color w:val="auto"/>
          <w:sz w:val="24"/>
          <w:szCs w:val="24"/>
          <w:highlight w:val="none"/>
          <w:lang w:val="en-US" w:eastAsia="zh-CN"/>
        </w:rPr>
        <w:t>信息</w:t>
      </w:r>
      <w:r>
        <w:rPr>
          <w:rFonts w:hint="eastAsia" w:ascii="宋体" w:hAnsi="宋体" w:eastAsia="宋体" w:cs="宋体"/>
          <w:color w:val="auto"/>
          <w:sz w:val="24"/>
          <w:szCs w:val="24"/>
          <w:highlight w:val="none"/>
          <w:lang w:val="en-US" w:eastAsia="zh-CN"/>
        </w:rPr>
        <w:t>更新等）</w:t>
      </w:r>
    </w:p>
    <w:p w14:paraId="1DA8DE7A">
      <w:pPr>
        <w:pStyle w:val="76"/>
        <w:numPr>
          <w:ilvl w:val="0"/>
          <w:numId w:val="27"/>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本周期内轻微方案偏离汇总表（模板见附件8.1）</w:t>
      </w:r>
    </w:p>
    <w:p w14:paraId="04CC505D">
      <w:pPr>
        <w:pStyle w:val="76"/>
        <w:numPr>
          <w:ilvl w:val="0"/>
          <w:numId w:val="27"/>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本周期内未递交过审查的DSUR更新报告</w:t>
      </w:r>
    </w:p>
    <w:p w14:paraId="6B246F4E">
      <w:pPr>
        <w:pStyle w:val="76"/>
        <w:numPr>
          <w:ilvl w:val="0"/>
          <w:numId w:val="27"/>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多中心临床研究各中心研究进展汇总报告</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本中心为组长单位的才需递交</w:t>
      </w:r>
      <w:r>
        <w:rPr>
          <w:rFonts w:hint="eastAsia" w:ascii="宋体" w:hAnsi="宋体" w:cs="宋体"/>
          <w:color w:val="auto"/>
          <w:sz w:val="24"/>
          <w:szCs w:val="24"/>
          <w:highlight w:val="none"/>
          <w:lang w:eastAsia="zh-CN"/>
        </w:rPr>
        <w:t>）</w:t>
      </w:r>
    </w:p>
    <w:p w14:paraId="3A3ADC70">
      <w:pPr>
        <w:pStyle w:val="76"/>
        <w:numPr>
          <w:ilvl w:val="0"/>
          <w:numId w:val="27"/>
        </w:numPr>
        <w:spacing w:line="360" w:lineRule="auto"/>
        <w:ind w:left="84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w:t>
      </w:r>
      <w:r>
        <w:rPr>
          <w:rFonts w:hint="eastAsia" w:ascii="宋体" w:hAnsi="宋体" w:cs="宋体"/>
          <w:color w:val="auto"/>
          <w:sz w:val="24"/>
          <w:szCs w:val="24"/>
          <w:highlight w:val="none"/>
          <w:lang w:val="en-US" w:eastAsia="zh-CN"/>
        </w:rPr>
        <w:t>：延报递交情况说明（未在有效期内申请时需要）</w:t>
      </w:r>
    </w:p>
    <w:p w14:paraId="277CAD75">
      <w:pPr>
        <w:numPr>
          <w:ilvl w:val="0"/>
          <w:numId w:val="24"/>
        </w:numPr>
        <w:spacing w:line="360" w:lineRule="auto"/>
        <w:ind w:left="1055" w:leftChars="0" w:hanging="425"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严重不良事件报告</w:t>
      </w:r>
      <w:r>
        <w:rPr>
          <w:rFonts w:hint="eastAsia" w:ascii="宋体" w:hAnsi="宋体" w:eastAsia="宋体" w:cs="宋体"/>
          <w:b/>
          <w:color w:val="auto"/>
          <w:sz w:val="24"/>
          <w:szCs w:val="24"/>
          <w:highlight w:val="none"/>
          <w:lang w:eastAsia="zh-CN"/>
        </w:rPr>
        <w:t>（</w:t>
      </w:r>
      <w:r>
        <w:rPr>
          <w:rFonts w:hint="eastAsia" w:ascii="宋体" w:hAnsi="宋体" w:eastAsia="宋体" w:cs="宋体"/>
          <w:color w:val="auto"/>
          <w:sz w:val="24"/>
          <w:szCs w:val="24"/>
          <w:highlight w:val="none"/>
        </w:rPr>
        <w:t>医疗器械</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药物临床试验安全性报告</w:t>
      </w:r>
      <w:r>
        <w:rPr>
          <w:rFonts w:hint="eastAsia" w:ascii="宋体" w:hAnsi="宋体" w:eastAsia="宋体" w:cs="宋体"/>
          <w:b/>
          <w:color w:val="auto"/>
          <w:sz w:val="24"/>
          <w:szCs w:val="24"/>
          <w:highlight w:val="none"/>
          <w:lang w:eastAsia="zh-CN"/>
        </w:rPr>
        <w:t>）</w:t>
      </w:r>
    </w:p>
    <w:p w14:paraId="2C6030C2">
      <w:pPr>
        <w:numPr>
          <w:ilvl w:val="0"/>
          <w:numId w:val="28"/>
        </w:numPr>
        <w:spacing w:line="360" w:lineRule="auto"/>
        <w:ind w:left="358" w:leftChars="0" w:firstLine="482"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严重不良事件（SAE）</w:t>
      </w:r>
    </w:p>
    <w:p w14:paraId="5E115366">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适用场景：本中心发生的SAE（方案未规定免报的情况）</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院内OA递交</w:t>
      </w:r>
      <w:r>
        <w:rPr>
          <w:rFonts w:hint="eastAsia" w:ascii="宋体" w:hAnsi="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b w:val="0"/>
          <w:bCs/>
          <w:color w:val="auto"/>
          <w:sz w:val="24"/>
          <w:szCs w:val="24"/>
          <w:highlight w:val="none"/>
          <w:lang w:eastAsia="zh-CN"/>
        </w:rPr>
        <w:t>）</w:t>
      </w:r>
      <w:r>
        <w:rPr>
          <w:rFonts w:hint="eastAsia" w:ascii="宋体" w:hAnsi="宋体" w:eastAsia="宋体" w:cs="宋体"/>
          <w:color w:val="auto"/>
          <w:sz w:val="24"/>
          <w:szCs w:val="24"/>
          <w:highlight w:val="none"/>
        </w:rPr>
        <w:t>。</w:t>
      </w:r>
    </w:p>
    <w:p w14:paraId="09DEF459">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递交材料：</w:t>
      </w:r>
    </w:p>
    <w:p w14:paraId="2DBD094E">
      <w:pPr>
        <w:numPr>
          <w:ilvl w:val="0"/>
          <w:numId w:val="29"/>
        </w:numPr>
        <w:spacing w:line="360" w:lineRule="auto"/>
        <w:ind w:left="570" w:leftChars="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严重不良事件（SAE）报告表（</w:t>
      </w:r>
      <w:r>
        <w:rPr>
          <w:rFonts w:hint="eastAsia" w:ascii="宋体" w:hAnsi="宋体" w:eastAsia="宋体" w:cs="宋体"/>
          <w:color w:val="auto"/>
          <w:sz w:val="24"/>
          <w:szCs w:val="24"/>
          <w:highlight w:val="none"/>
          <w:lang w:val="en-US" w:eastAsia="zh-CN"/>
        </w:rPr>
        <w:t>本中心模板，</w:t>
      </w:r>
      <w:r>
        <w:rPr>
          <w:rFonts w:hint="eastAsia" w:ascii="宋体" w:hAnsi="宋体" w:eastAsia="宋体" w:cs="宋体"/>
          <w:color w:val="auto"/>
          <w:sz w:val="24"/>
          <w:szCs w:val="24"/>
          <w:highlight w:val="none"/>
        </w:rPr>
        <w:t>含</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编码、症状、诊疗过程、转归、与试验干预的关联分析）。</w:t>
      </w:r>
    </w:p>
    <w:p w14:paraId="40BF5645">
      <w:pPr>
        <w:numPr>
          <w:ilvl w:val="0"/>
          <w:numId w:val="29"/>
        </w:numPr>
        <w:spacing w:line="360" w:lineRule="auto"/>
        <w:ind w:left="570" w:leftChars="0" w:firstLine="48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延报递交情况说明（首次报告未在规定时间内递交（24小时首次/30天随访）的需要）</w:t>
      </w:r>
    </w:p>
    <w:p w14:paraId="5D2E7901">
      <w:pPr>
        <w:numPr>
          <w:ilvl w:val="0"/>
          <w:numId w:val="28"/>
        </w:numPr>
        <w:spacing w:line="360" w:lineRule="auto"/>
        <w:ind w:left="358" w:leftChars="0" w:firstLine="482"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可疑非预期严重不良反应（SUSAR）</w:t>
      </w:r>
    </w:p>
    <w:p w14:paraId="6D83D0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a.</w:t>
      </w:r>
      <w:r>
        <w:rPr>
          <w:rFonts w:hint="eastAsia" w:ascii="宋体" w:hAnsi="宋体" w:eastAsia="宋体" w:cs="宋体"/>
          <w:color w:val="auto"/>
          <w:sz w:val="24"/>
          <w:szCs w:val="24"/>
          <w:highlight w:val="none"/>
        </w:rPr>
        <w:t xml:space="preserve"> 本中心SUSAR</w:t>
      </w:r>
      <w:r>
        <w:rPr>
          <w:rFonts w:hint="eastAsia" w:ascii="宋体" w:hAnsi="宋体" w:eastAsia="宋体" w:cs="宋体"/>
          <w:color w:val="auto"/>
          <w:sz w:val="24"/>
          <w:szCs w:val="24"/>
          <w:highlight w:val="none"/>
          <w:lang w:val="en-US" w:eastAsia="zh-CN"/>
        </w:rPr>
        <w:t>递交</w:t>
      </w:r>
      <w:r>
        <w:rPr>
          <w:rFonts w:hint="eastAsia" w:ascii="宋体" w:hAnsi="宋体" w:eastAsia="宋体" w:cs="宋体"/>
          <w:color w:val="auto"/>
          <w:sz w:val="24"/>
          <w:szCs w:val="24"/>
          <w:highlight w:val="none"/>
        </w:rPr>
        <w:t>材料</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院内OA递交</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6A34CAE2">
      <w:pPr>
        <w:numPr>
          <w:ilvl w:val="0"/>
          <w:numId w:val="0"/>
        </w:numPr>
        <w:spacing w:line="360" w:lineRule="auto"/>
        <w:ind w:left="60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SUSAR报告</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申办者</w:t>
      </w:r>
      <w:r>
        <w:rPr>
          <w:rFonts w:hint="eastAsia" w:ascii="宋体" w:hAnsi="宋体" w:eastAsia="宋体" w:cs="宋体"/>
          <w:color w:val="auto"/>
          <w:sz w:val="24"/>
          <w:szCs w:val="24"/>
          <w:highlight w:val="none"/>
          <w:lang w:val="en-US" w:eastAsia="zh-CN"/>
        </w:rPr>
        <w:t>模板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（需明确三性判断：非预期性、严重性、相关性）。</w:t>
      </w:r>
    </w:p>
    <w:p w14:paraId="7C0B5856">
      <w:pPr>
        <w:numPr>
          <w:ilvl w:val="0"/>
          <w:numId w:val="0"/>
        </w:numPr>
        <w:spacing w:line="360" w:lineRule="auto"/>
        <w:ind w:left="600" w:leftChars="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③ 延报递交情况说明（未在规定时限（7天/15天）内上报的需要）</w:t>
      </w:r>
    </w:p>
    <w:p w14:paraId="224AA02D">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rPr>
        <w:t xml:space="preserve"> 非本中心SUSAR递交材料</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w:t>
      </w:r>
    </w:p>
    <w:p w14:paraId="0951921E">
      <w:pPr>
        <w:numPr>
          <w:ilvl w:val="0"/>
          <w:numId w:val="30"/>
        </w:numPr>
        <w:spacing w:line="360" w:lineRule="auto"/>
        <w:ind w:left="57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递交信</w:t>
      </w:r>
      <w:r>
        <w:rPr>
          <w:rFonts w:hint="eastAsia" w:ascii="宋体" w:hAnsi="宋体" w:eastAsia="宋体" w:cs="宋体"/>
          <w:b w:val="0"/>
          <w:bCs/>
          <w:color w:val="auto"/>
          <w:sz w:val="24"/>
          <w:szCs w:val="24"/>
          <w:highlight w:val="none"/>
        </w:rPr>
        <w:t>（PI to 伦理）</w:t>
      </w:r>
      <w:r>
        <w:rPr>
          <w:rFonts w:hint="eastAsia" w:ascii="宋体" w:hAnsi="宋体" w:eastAsia="宋体" w:cs="宋体"/>
          <w:bCs/>
          <w:color w:val="auto"/>
          <w:sz w:val="24"/>
          <w:szCs w:val="24"/>
          <w:highlight w:val="none"/>
        </w:rPr>
        <w:t xml:space="preserve"> </w:t>
      </w:r>
    </w:p>
    <w:p w14:paraId="5DF20A53">
      <w:pPr>
        <w:numPr>
          <w:ilvl w:val="0"/>
          <w:numId w:val="30"/>
        </w:numPr>
        <w:spacing w:line="360" w:lineRule="auto"/>
        <w:ind w:left="570" w:firstLine="48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院外SUSAR主要研究者（PI）研判工作表</w:t>
      </w:r>
      <w:r>
        <w:rPr>
          <w:rFonts w:hint="eastAsia" w:ascii="宋体" w:hAnsi="宋体" w:cs="宋体"/>
          <w:color w:val="auto"/>
          <w:sz w:val="24"/>
          <w:szCs w:val="24"/>
          <w:highlight w:val="none"/>
          <w:lang w:val="en-US" w:eastAsia="zh-CN"/>
        </w:rPr>
        <w:t>（模板见附件）</w:t>
      </w:r>
      <w:r>
        <w:rPr>
          <w:rFonts w:hint="eastAsia" w:ascii="宋体" w:hAnsi="宋体" w:eastAsia="宋体" w:cs="宋体"/>
          <w:color w:val="auto"/>
          <w:sz w:val="24"/>
          <w:szCs w:val="24"/>
          <w:highlight w:val="none"/>
        </w:rPr>
        <w:t xml:space="preserve"> </w:t>
      </w:r>
    </w:p>
    <w:p w14:paraId="3C6502DC">
      <w:pPr>
        <w:numPr>
          <w:ilvl w:val="0"/>
          <w:numId w:val="30"/>
        </w:numPr>
        <w:spacing w:line="360" w:lineRule="auto"/>
        <w:ind w:left="570" w:firstLine="480" w:firstLineChars="0"/>
        <w:rPr>
          <w:rFonts w:hint="eastAsia" w:ascii="宋体" w:hAnsi="宋体" w:eastAsia="宋体" w:cs="宋体"/>
          <w:b/>
          <w:bCs/>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SUSAR</w:t>
      </w:r>
      <w:r>
        <w:rPr>
          <w:rFonts w:hint="eastAsia" w:ascii="宋体" w:hAnsi="宋体" w:eastAsia="宋体" w:cs="宋体"/>
          <w:color w:val="auto"/>
          <w:sz w:val="24"/>
          <w:szCs w:val="24"/>
          <w:highlight w:val="none"/>
        </w:rPr>
        <w:t>报告表</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汇总列表 + 个例报告（数量多可刻盘）</w:t>
      </w:r>
      <w:r>
        <w:rPr>
          <w:rFonts w:hint="eastAsia" w:ascii="宋体" w:hAnsi="宋体" w:eastAsia="宋体" w:cs="宋体"/>
          <w:color w:val="auto"/>
          <w:sz w:val="24"/>
          <w:szCs w:val="24"/>
          <w:highlight w:val="none"/>
          <w:lang w:val="en-US" w:eastAsia="zh-CN"/>
        </w:rPr>
        <w:t>。</w:t>
      </w:r>
    </w:p>
    <w:p w14:paraId="260582C9">
      <w:pPr>
        <w:numPr>
          <w:ilvl w:val="0"/>
          <w:numId w:val="30"/>
        </w:numPr>
        <w:spacing w:line="360" w:lineRule="auto"/>
        <w:ind w:left="570" w:leftChars="0" w:firstLine="480" w:firstLineChars="0"/>
        <w:rPr>
          <w:rFonts w:hint="eastAsia" w:ascii="宋体" w:hAnsi="宋体" w:eastAsia="宋体" w:cs="宋体"/>
          <w:b/>
          <w:bCs/>
          <w:color w:val="auto"/>
          <w:sz w:val="24"/>
          <w:szCs w:val="24"/>
          <w:highlight w:val="none"/>
          <w:lang w:val="en-US" w:eastAsia="zh-CN"/>
        </w:rPr>
      </w:pPr>
      <w:r>
        <w:rPr>
          <w:rFonts w:hint="eastAsia" w:ascii="宋体" w:hAnsi="宋体" w:cs="宋体"/>
          <w:color w:val="auto"/>
          <w:sz w:val="24"/>
          <w:szCs w:val="24"/>
          <w:highlight w:val="none"/>
          <w:lang w:val="en-US" w:eastAsia="zh-CN"/>
        </w:rPr>
        <w:t>延报递交情况说明（未在规定时限一/三个月内上报的需要）</w:t>
      </w:r>
      <w:r>
        <w:rPr>
          <w:rFonts w:hint="eastAsia" w:ascii="宋体" w:hAnsi="宋体" w:eastAsia="宋体" w:cs="宋体"/>
          <w:b/>
          <w:bCs/>
          <w:color w:val="auto"/>
          <w:sz w:val="24"/>
          <w:szCs w:val="24"/>
          <w:highlight w:val="none"/>
          <w:lang w:val="en-US" w:eastAsia="zh-CN"/>
        </w:rPr>
        <w:t xml:space="preserve"> </w:t>
      </w:r>
    </w:p>
    <w:p w14:paraId="701348BC">
      <w:pPr>
        <w:numPr>
          <w:ilvl w:val="0"/>
          <w:numId w:val="28"/>
        </w:numPr>
        <w:spacing w:line="360" w:lineRule="auto"/>
        <w:ind w:left="358" w:leftChars="0" w:firstLine="482" w:firstLineChars="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研发期间安全性更新报告（DSUR）</w:t>
      </w:r>
      <w:r>
        <w:rPr>
          <w:rFonts w:hint="eastAsia" w:ascii="宋体" w:hAnsi="宋体" w:eastAsia="宋体" w:cs="宋体"/>
          <w:color w:val="auto"/>
          <w:sz w:val="24"/>
          <w:szCs w:val="24"/>
          <w:highlight w:val="none"/>
          <w:lang w:val="en-US" w:eastAsia="zh-CN"/>
        </w:rPr>
        <w:t>递交</w:t>
      </w:r>
      <w:r>
        <w:rPr>
          <w:rFonts w:hint="eastAsia" w:ascii="宋体" w:hAnsi="宋体" w:eastAsia="宋体" w:cs="宋体"/>
          <w:color w:val="auto"/>
          <w:sz w:val="24"/>
          <w:szCs w:val="24"/>
          <w:highlight w:val="none"/>
        </w:rPr>
        <w:t>材料</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6FAC8D47">
      <w:pPr>
        <w:numPr>
          <w:ilvl w:val="0"/>
          <w:numId w:val="31"/>
        </w:numPr>
        <w:spacing w:line="360" w:lineRule="auto"/>
        <w:ind w:left="570" w:firstLine="48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申办者</w:t>
      </w:r>
      <w:r>
        <w:rPr>
          <w:rFonts w:hint="eastAsia" w:ascii="宋体" w:hAnsi="宋体" w:eastAsia="宋体" w:cs="宋体"/>
          <w:color w:val="auto"/>
          <w:sz w:val="24"/>
          <w:szCs w:val="24"/>
          <w:highlight w:val="none"/>
        </w:rPr>
        <w:t>使用各自报告格式，提供的DSUR应当包括临床试验风险与获益的评估</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与定期跟踪审查报告汇总一并递交。</w:t>
      </w:r>
    </w:p>
    <w:p w14:paraId="11C8DC23">
      <w:pPr>
        <w:numPr>
          <w:ilvl w:val="0"/>
          <w:numId w:val="31"/>
        </w:numPr>
        <w:spacing w:line="360" w:lineRule="auto"/>
        <w:ind w:left="570" w:firstLine="48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最新版研究者手册（</w:t>
      </w:r>
      <w:r>
        <w:rPr>
          <w:rFonts w:hint="eastAsia" w:ascii="宋体" w:hAnsi="宋体" w:eastAsia="宋体" w:cs="宋体"/>
          <w:color w:val="auto"/>
          <w:sz w:val="24"/>
          <w:szCs w:val="24"/>
          <w:highlight w:val="none"/>
          <w:lang w:val="en-US" w:eastAsia="zh-CN"/>
        </w:rPr>
        <w:t>如有修改，</w:t>
      </w:r>
      <w:r>
        <w:rPr>
          <w:rFonts w:hint="eastAsia" w:ascii="宋体" w:hAnsi="宋体" w:eastAsia="宋体" w:cs="宋体"/>
          <w:color w:val="auto"/>
          <w:sz w:val="24"/>
          <w:szCs w:val="24"/>
          <w:highlight w:val="none"/>
        </w:rPr>
        <w:t>若涉及方案/ICF修订，需同步</w:t>
      </w:r>
      <w:r>
        <w:rPr>
          <w:rFonts w:hint="eastAsia" w:ascii="宋体" w:hAnsi="宋体" w:cs="宋体"/>
          <w:color w:val="auto"/>
          <w:sz w:val="24"/>
          <w:szCs w:val="24"/>
          <w:highlight w:val="none"/>
          <w:lang w:val="en-US" w:eastAsia="zh-CN"/>
        </w:rPr>
        <w:t>按照</w:t>
      </w:r>
      <w:r>
        <w:rPr>
          <w:rFonts w:hint="eastAsia" w:ascii="宋体" w:hAnsi="宋体" w:eastAsia="宋体" w:cs="宋体"/>
          <w:color w:val="auto"/>
          <w:sz w:val="24"/>
          <w:szCs w:val="24"/>
          <w:highlight w:val="none"/>
        </w:rPr>
        <w:t>修正案</w:t>
      </w:r>
      <w:r>
        <w:rPr>
          <w:rFonts w:hint="eastAsia" w:ascii="宋体" w:hAnsi="宋体" w:cs="宋体"/>
          <w:color w:val="auto"/>
          <w:sz w:val="24"/>
          <w:szCs w:val="24"/>
          <w:highlight w:val="none"/>
          <w:lang w:val="en-US" w:eastAsia="zh-CN"/>
        </w:rPr>
        <w:t>递交相关</w:t>
      </w:r>
      <w:r>
        <w:rPr>
          <w:rFonts w:hint="eastAsia" w:ascii="宋体" w:hAnsi="宋体" w:eastAsia="宋体" w:cs="宋体"/>
          <w:color w:val="auto"/>
          <w:sz w:val="24"/>
          <w:szCs w:val="24"/>
          <w:highlight w:val="none"/>
        </w:rPr>
        <w:t>材料）。</w:t>
      </w:r>
    </w:p>
    <w:p w14:paraId="1866F1AB">
      <w:pPr>
        <w:numPr>
          <w:ilvl w:val="0"/>
          <w:numId w:val="28"/>
        </w:numPr>
        <w:spacing w:line="360" w:lineRule="auto"/>
        <w:ind w:left="358" w:leftChars="0" w:firstLine="482" w:firstLineChars="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其他影响安全的信息（如不良反应发生率异常等</w:t>
      </w:r>
      <w:r>
        <w:rPr>
          <w:rFonts w:hint="eastAsia" w:ascii="宋体" w:hAnsi="宋体" w:cs="宋体"/>
          <w:b/>
          <w:bCs/>
          <w:color w:val="auto"/>
          <w:sz w:val="24"/>
          <w:szCs w:val="24"/>
          <w:highlight w:val="none"/>
          <w:lang w:eastAsia="zh-CN"/>
        </w:rPr>
        <w:t>，线下纸质版书面递交，有伦理软件后，通过专用软件递交</w:t>
      </w:r>
      <w:r>
        <w:rPr>
          <w:rFonts w:hint="eastAsia" w:ascii="宋体" w:hAnsi="宋体" w:eastAsia="宋体" w:cs="宋体"/>
          <w:b/>
          <w:bCs/>
          <w:color w:val="auto"/>
          <w:sz w:val="24"/>
          <w:szCs w:val="24"/>
          <w:highlight w:val="none"/>
        </w:rPr>
        <w:t>）</w:t>
      </w:r>
    </w:p>
    <w:p w14:paraId="5B8D5430">
      <w:pPr>
        <w:numPr>
          <w:ilvl w:val="-1"/>
          <w:numId w:val="0"/>
        </w:numPr>
        <w:spacing w:line="360" w:lineRule="auto"/>
        <w:ind w:left="0" w:leftChars="0" w:firstLine="480" w:firstLineChars="200"/>
        <w:rPr>
          <w:rFonts w:hint="eastAsia" w:ascii="宋体" w:hAnsi="宋体" w:eastAsia="宋体" w:cs="宋体"/>
          <w:b w:val="0"/>
          <w:bCs/>
          <w:color w:val="auto"/>
          <w:sz w:val="24"/>
          <w:szCs w:val="24"/>
          <w:highlight w:val="none"/>
        </w:rPr>
      </w:pPr>
      <w:bookmarkStart w:id="40" w:name="bookmark236"/>
      <w:r>
        <w:rPr>
          <w:rFonts w:hint="eastAsia" w:ascii="宋体" w:hAnsi="宋体" w:eastAsia="宋体" w:cs="宋体"/>
          <w:b w:val="0"/>
          <w:bCs/>
          <w:color w:val="auto"/>
          <w:sz w:val="24"/>
          <w:szCs w:val="24"/>
          <w:highlight w:val="none"/>
        </w:rPr>
        <w:t>其他潜在的严重安全性风险信息：递交信（PI to 伦理）、提供相关信息，应当包括临床试验风险与获益的评估。</w:t>
      </w:r>
    </w:p>
    <w:p w14:paraId="14C58210">
      <w:pPr>
        <w:numPr>
          <w:ilvl w:val="0"/>
          <w:numId w:val="28"/>
        </w:numPr>
        <w:spacing w:line="360" w:lineRule="auto"/>
        <w:ind w:left="358" w:leftChars="0" w:firstLine="482"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涉及死亡事件的报告，研究者/</w:t>
      </w:r>
      <w:r>
        <w:rPr>
          <w:rFonts w:hint="eastAsia" w:ascii="宋体" w:hAnsi="宋体" w:cs="宋体"/>
          <w:b w:val="0"/>
          <w:bCs/>
          <w:color w:val="auto"/>
          <w:sz w:val="24"/>
          <w:szCs w:val="24"/>
          <w:highlight w:val="none"/>
          <w:lang w:eastAsia="zh-CN"/>
        </w:rPr>
        <w:t>申办者</w:t>
      </w:r>
      <w:r>
        <w:rPr>
          <w:rFonts w:hint="eastAsia" w:ascii="宋体" w:hAnsi="宋体" w:eastAsia="宋体" w:cs="宋体"/>
          <w:b w:val="0"/>
          <w:bCs/>
          <w:color w:val="auto"/>
          <w:sz w:val="24"/>
          <w:szCs w:val="24"/>
          <w:highlight w:val="none"/>
        </w:rPr>
        <w:t>应当向</w:t>
      </w:r>
      <w:r>
        <w:rPr>
          <w:rFonts w:hint="eastAsia" w:ascii="宋体" w:hAnsi="宋体" w:cs="宋体"/>
          <w:b w:val="0"/>
          <w:bCs/>
          <w:color w:val="auto"/>
          <w:sz w:val="24"/>
          <w:szCs w:val="24"/>
          <w:highlight w:val="none"/>
          <w:lang w:eastAsia="zh-CN"/>
        </w:rPr>
        <w:t>伦理审查委员会</w:t>
      </w:r>
      <w:r>
        <w:rPr>
          <w:rFonts w:hint="eastAsia" w:ascii="宋体" w:hAnsi="宋体" w:eastAsia="宋体" w:cs="宋体"/>
          <w:b w:val="0"/>
          <w:bCs/>
          <w:color w:val="auto"/>
          <w:sz w:val="24"/>
          <w:szCs w:val="24"/>
          <w:highlight w:val="none"/>
        </w:rPr>
        <w:t>提供其他所需要的资料，如尸检报告和最终医学报告</w:t>
      </w:r>
      <w:r>
        <w:rPr>
          <w:rFonts w:hint="eastAsia" w:ascii="宋体" w:hAnsi="宋体" w:eastAsia="宋体" w:cs="宋体"/>
          <w:b/>
          <w:color w:val="auto"/>
          <w:sz w:val="24"/>
          <w:szCs w:val="24"/>
          <w:highlight w:val="none"/>
        </w:rPr>
        <w:t>。</w:t>
      </w:r>
    </w:p>
    <w:p w14:paraId="13239FB4">
      <w:pPr>
        <w:numPr>
          <w:ilvl w:val="0"/>
          <w:numId w:val="24"/>
        </w:numPr>
        <w:spacing w:line="360" w:lineRule="auto"/>
        <w:ind w:left="1055" w:leftChars="0" w:hanging="425" w:firstLineChars="0"/>
        <w:rPr>
          <w:rFonts w:hint="eastAsia" w:ascii="宋体" w:hAnsi="宋体" w:eastAsia="宋体" w:cs="宋体"/>
          <w:b/>
          <w:color w:val="auto"/>
          <w:sz w:val="24"/>
          <w:szCs w:val="24"/>
          <w:highlight w:val="none"/>
          <w:lang w:eastAsia="zh-CN"/>
        </w:rPr>
      </w:pPr>
      <w:r>
        <w:rPr>
          <w:rFonts w:hint="eastAsia" w:ascii="宋体" w:hAnsi="宋体" w:cs="宋体"/>
          <w:b/>
          <w:bCs w:val="0"/>
          <w:color w:val="auto"/>
          <w:sz w:val="24"/>
          <w:szCs w:val="24"/>
          <w:highlight w:val="none"/>
          <w:lang w:eastAsia="zh-CN"/>
        </w:rPr>
        <w:t>方案偏离</w:t>
      </w:r>
      <w:r>
        <w:rPr>
          <w:rFonts w:hint="eastAsia" w:ascii="宋体" w:hAnsi="宋体" w:eastAsia="宋体" w:cs="宋体"/>
          <w:b/>
          <w:bCs w:val="0"/>
          <w:color w:val="auto"/>
          <w:sz w:val="24"/>
          <w:szCs w:val="24"/>
          <w:highlight w:val="none"/>
        </w:rPr>
        <w:t>报告</w:t>
      </w:r>
      <w:bookmarkEnd w:id="40"/>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val="0"/>
          <w:bCs/>
          <w:color w:val="auto"/>
          <w:sz w:val="24"/>
          <w:szCs w:val="24"/>
          <w:highlight w:val="none"/>
        </w:rPr>
        <w:t>递交信（PI to 伦理）</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 xml:space="preserve"> 方案偏离</w:t>
      </w:r>
      <w:r>
        <w:rPr>
          <w:rFonts w:hint="eastAsia" w:ascii="宋体" w:hAnsi="宋体" w:eastAsia="宋体" w:cs="宋体"/>
          <w:b w:val="0"/>
          <w:bCs/>
          <w:color w:val="auto"/>
          <w:sz w:val="24"/>
          <w:szCs w:val="24"/>
          <w:highlight w:val="none"/>
          <w:lang w:val="en-US" w:eastAsia="zh-CN"/>
        </w:rPr>
        <w:t>报告</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本中心</w:t>
      </w:r>
      <w:r>
        <w:rPr>
          <w:rFonts w:hint="eastAsia" w:ascii="宋体" w:hAnsi="宋体" w:cs="宋体"/>
          <w:b/>
          <w:bCs w:val="0"/>
          <w:color w:val="auto"/>
          <w:sz w:val="24"/>
          <w:szCs w:val="24"/>
          <w:highlight w:val="none"/>
          <w:lang w:val="en-US" w:eastAsia="zh-CN"/>
        </w:rPr>
        <w:t>主要研究者上报</w:t>
      </w:r>
      <w:r>
        <w:rPr>
          <w:rFonts w:hint="eastAsia" w:ascii="宋体" w:hAnsi="宋体" w:eastAsia="宋体" w:cs="宋体"/>
          <w:b/>
          <w:bCs w:val="0"/>
          <w:color w:val="auto"/>
          <w:sz w:val="24"/>
          <w:szCs w:val="24"/>
          <w:highlight w:val="none"/>
          <w:lang w:val="en-US" w:eastAsia="zh-CN"/>
        </w:rPr>
        <w:t>模板</w:t>
      </w:r>
      <w:r>
        <w:rPr>
          <w:rFonts w:hint="eastAsia" w:ascii="宋体" w:hAnsi="宋体" w:cs="宋体"/>
          <w:b/>
          <w:bCs w:val="0"/>
          <w:color w:val="auto"/>
          <w:sz w:val="24"/>
          <w:szCs w:val="24"/>
          <w:highlight w:val="none"/>
          <w:lang w:val="en-US" w:eastAsia="zh-CN"/>
        </w:rPr>
        <w:t>详见附件，申办者上报模板已申办者模板为准</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整改措施或培训记录（如有）</w:t>
      </w:r>
      <w:r>
        <w:rPr>
          <w:rFonts w:hint="eastAsia" w:ascii="宋体" w:hAnsi="宋体" w:cs="宋体"/>
          <w:b w:val="0"/>
          <w:bCs/>
          <w:color w:val="auto"/>
          <w:sz w:val="24"/>
          <w:szCs w:val="24"/>
          <w:highlight w:val="none"/>
          <w:lang w:val="en-US" w:eastAsia="zh-CN"/>
        </w:rPr>
        <w:t>+纠正/预防措施佐证材料（</w:t>
      </w:r>
      <w:r>
        <w:rPr>
          <w:rFonts w:hint="eastAsia" w:ascii="宋体" w:hAnsi="宋体" w:eastAsia="宋体" w:cs="宋体"/>
          <w:b w:val="0"/>
          <w:bCs/>
          <w:color w:val="auto"/>
          <w:sz w:val="24"/>
          <w:szCs w:val="24"/>
          <w:highlight w:val="none"/>
          <w:lang w:val="en-US" w:eastAsia="zh-CN"/>
        </w:rPr>
        <w:t>如有</w:t>
      </w:r>
      <w:r>
        <w:rPr>
          <w:rFonts w:hint="eastAsia" w:ascii="宋体" w:hAnsi="宋体" w:cs="宋体"/>
          <w:b w:val="0"/>
          <w:bCs/>
          <w:color w:val="auto"/>
          <w:sz w:val="24"/>
          <w:szCs w:val="24"/>
          <w:highlight w:val="none"/>
          <w:lang w:val="en-US" w:eastAsia="zh-CN"/>
        </w:rPr>
        <w:t>，申办者报告）</w:t>
      </w:r>
      <w:r>
        <w:rPr>
          <w:rFonts w:hint="eastAsia" w:ascii="宋体" w:hAnsi="宋体" w:eastAsia="宋体" w:cs="宋体"/>
          <w:b w:val="0"/>
          <w:bCs/>
          <w:color w:val="auto"/>
          <w:sz w:val="24"/>
          <w:szCs w:val="24"/>
          <w:highlight w:val="none"/>
          <w:lang w:val="en-US" w:eastAsia="zh-CN"/>
        </w:rPr>
        <w:t>。</w:t>
      </w:r>
    </w:p>
    <w:p w14:paraId="60806108">
      <w:pPr>
        <w:numPr>
          <w:ilvl w:val="0"/>
          <w:numId w:val="24"/>
        </w:numPr>
        <w:spacing w:line="360" w:lineRule="auto"/>
        <w:ind w:left="1055" w:leftChars="0" w:hanging="425" w:firstLineChars="0"/>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暂停/终止研究报告</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r>
        <w:rPr>
          <w:rFonts w:hint="eastAsia" w:ascii="宋体" w:hAnsi="宋体" w:eastAsia="宋体" w:cs="宋体"/>
          <w:b/>
          <w:color w:val="auto"/>
          <w:sz w:val="24"/>
          <w:szCs w:val="24"/>
          <w:highlight w:val="none"/>
          <w:lang w:eastAsia="zh-CN"/>
        </w:rPr>
        <w:t>：</w:t>
      </w:r>
      <w:r>
        <w:rPr>
          <w:rFonts w:hint="eastAsia" w:ascii="宋体" w:hAnsi="宋体" w:eastAsia="宋体" w:cs="宋体"/>
          <w:b w:val="0"/>
          <w:bCs/>
          <w:color w:val="auto"/>
          <w:sz w:val="24"/>
          <w:szCs w:val="24"/>
          <w:highlight w:val="none"/>
        </w:rPr>
        <w:t>递交信（PI to 伦理）</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跟踪审查报告表（本中心模板）/结题报告表（本中心模板）+</w:t>
      </w:r>
      <w:r>
        <w:rPr>
          <w:rFonts w:hint="eastAsia" w:ascii="宋体" w:hAnsi="宋体" w:cs="宋体"/>
          <w:b w:val="0"/>
          <w:bCs/>
          <w:color w:val="auto"/>
          <w:sz w:val="24"/>
          <w:szCs w:val="24"/>
          <w:highlight w:val="none"/>
          <w:lang w:val="en-US" w:eastAsia="zh-CN"/>
        </w:rPr>
        <w:t xml:space="preserve"> 试验参与者</w:t>
      </w:r>
      <w:r>
        <w:rPr>
          <w:rFonts w:hint="eastAsia" w:ascii="宋体" w:hAnsi="宋体" w:eastAsia="宋体" w:cs="宋体"/>
          <w:b w:val="0"/>
          <w:bCs/>
          <w:color w:val="auto"/>
          <w:sz w:val="24"/>
          <w:szCs w:val="24"/>
          <w:highlight w:val="none"/>
          <w:lang w:val="en-US" w:eastAsia="zh-CN"/>
        </w:rPr>
        <w:t>权益保护落实情况。</w:t>
      </w:r>
    </w:p>
    <w:p w14:paraId="5003918D">
      <w:pPr>
        <w:numPr>
          <w:ilvl w:val="0"/>
          <w:numId w:val="24"/>
        </w:numPr>
        <w:spacing w:line="360" w:lineRule="auto"/>
        <w:ind w:left="1055" w:leftChars="0" w:hanging="425" w:firstLineChars="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暂停研究再启动申请</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r>
        <w:rPr>
          <w:rFonts w:hint="eastAsia" w:ascii="宋体" w:hAnsi="宋体" w:eastAsia="宋体" w:cs="宋体"/>
          <w:b/>
          <w:color w:val="auto"/>
          <w:sz w:val="24"/>
          <w:szCs w:val="24"/>
          <w:highlight w:val="none"/>
          <w:lang w:val="en-US" w:eastAsia="zh-CN"/>
        </w:rPr>
        <w:t>：</w:t>
      </w:r>
      <w:r>
        <w:rPr>
          <w:rFonts w:hint="eastAsia" w:ascii="宋体" w:hAnsi="宋体" w:eastAsia="宋体" w:cs="宋体"/>
          <w:b w:val="0"/>
          <w:bCs/>
          <w:color w:val="auto"/>
          <w:sz w:val="24"/>
          <w:szCs w:val="24"/>
          <w:highlight w:val="none"/>
        </w:rPr>
        <w:t>递交信（PI to 伦理）</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暂停研究再启动申请表（本中心模板）+</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监管机构或申办者的批准文件</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安全性更新报告</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人员资质及培训记录。</w:t>
      </w:r>
    </w:p>
    <w:p w14:paraId="7AE9B2D9">
      <w:pPr>
        <w:numPr>
          <w:ilvl w:val="0"/>
          <w:numId w:val="24"/>
        </w:numPr>
        <w:spacing w:line="360" w:lineRule="auto"/>
        <w:ind w:left="1055" w:leftChars="0" w:hanging="425" w:firstLineChars="0"/>
        <w:rPr>
          <w:rFonts w:hint="eastAsia" w:ascii="宋体" w:hAnsi="宋体" w:eastAsia="宋体" w:cs="宋体"/>
          <w:b w:val="0"/>
          <w:bCs/>
          <w:color w:val="auto"/>
          <w:sz w:val="24"/>
          <w:szCs w:val="24"/>
          <w:highlight w:val="none"/>
          <w:lang w:eastAsia="zh-CN"/>
        </w:rPr>
      </w:pPr>
      <w:bookmarkStart w:id="41" w:name="bookmark238"/>
      <w:r>
        <w:rPr>
          <w:rFonts w:hint="eastAsia" w:ascii="宋体" w:hAnsi="宋体" w:eastAsia="宋体" w:cs="宋体"/>
          <w:b/>
          <w:color w:val="auto"/>
          <w:sz w:val="24"/>
          <w:szCs w:val="24"/>
          <w:highlight w:val="none"/>
        </w:rPr>
        <w:t>研究完成报告</w:t>
      </w:r>
      <w:bookmarkEnd w:id="41"/>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r>
        <w:rPr>
          <w:rFonts w:hint="eastAsia" w:ascii="宋体" w:hAnsi="宋体" w:eastAsia="宋体" w:cs="宋体"/>
          <w:b/>
          <w:color w:val="auto"/>
          <w:sz w:val="24"/>
          <w:szCs w:val="24"/>
          <w:highlight w:val="none"/>
          <w:lang w:eastAsia="zh-CN"/>
        </w:rPr>
        <w:t>：</w:t>
      </w:r>
      <w:r>
        <w:rPr>
          <w:rFonts w:hint="eastAsia" w:ascii="宋体" w:hAnsi="宋体" w:eastAsia="宋体" w:cs="宋体"/>
          <w:b w:val="0"/>
          <w:bCs/>
          <w:color w:val="auto"/>
          <w:sz w:val="24"/>
          <w:szCs w:val="24"/>
          <w:highlight w:val="none"/>
        </w:rPr>
        <w:t>递交信（PI to 伦理）</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en-US" w:eastAsia="zh-CN"/>
        </w:rPr>
        <w:t>结题报告表（本中心模板）+</w:t>
      </w:r>
      <w:r>
        <w:rPr>
          <w:rFonts w:hint="eastAsia" w:ascii="宋体" w:hAnsi="宋体" w:cs="宋体"/>
          <w:b w:val="0"/>
          <w:bCs/>
          <w:color w:val="auto"/>
          <w:sz w:val="24"/>
          <w:szCs w:val="24"/>
          <w:highlight w:val="none"/>
          <w:lang w:val="en-US" w:eastAsia="zh-CN"/>
        </w:rPr>
        <w:t xml:space="preserve"> 试验参与者</w:t>
      </w:r>
      <w:r>
        <w:rPr>
          <w:rFonts w:hint="eastAsia" w:ascii="宋体" w:hAnsi="宋体" w:eastAsia="宋体" w:cs="宋体"/>
          <w:b w:val="0"/>
          <w:bCs/>
          <w:color w:val="auto"/>
          <w:sz w:val="24"/>
          <w:szCs w:val="24"/>
          <w:highlight w:val="none"/>
          <w:lang w:val="en-US" w:eastAsia="zh-CN"/>
        </w:rPr>
        <w:t>权益保护落实情况。</w:t>
      </w:r>
    </w:p>
    <w:p w14:paraId="2EFE5C02">
      <w:pPr>
        <w:numPr>
          <w:ilvl w:val="0"/>
          <w:numId w:val="24"/>
        </w:numPr>
        <w:spacing w:line="360" w:lineRule="auto"/>
        <w:ind w:left="1055" w:leftChars="0" w:hanging="425" w:firstLineChars="0"/>
        <w:rPr>
          <w:rFonts w:hint="eastAsia" w:ascii="宋体" w:hAnsi="宋体" w:eastAsia="宋体" w:cs="宋体"/>
          <w:b/>
          <w:color w:val="auto"/>
          <w:sz w:val="24"/>
          <w:szCs w:val="24"/>
          <w:highlight w:val="none"/>
        </w:rPr>
      </w:pPr>
      <w:bookmarkStart w:id="42" w:name="bookmark239"/>
      <w:r>
        <w:rPr>
          <w:rFonts w:hint="eastAsia" w:ascii="宋体" w:hAnsi="宋体" w:eastAsia="宋体" w:cs="宋体"/>
          <w:b/>
          <w:color w:val="auto"/>
          <w:sz w:val="24"/>
          <w:szCs w:val="24"/>
          <w:highlight w:val="none"/>
        </w:rPr>
        <w:t>复审</w:t>
      </w:r>
      <w:r>
        <w:rPr>
          <w:rFonts w:hint="eastAsia" w:ascii="宋体" w:hAnsi="宋体" w:eastAsia="宋体" w:cs="宋体"/>
          <w:b/>
          <w:color w:val="auto"/>
          <w:sz w:val="24"/>
          <w:szCs w:val="24"/>
          <w:highlight w:val="none"/>
          <w:lang w:val="en-US" w:eastAsia="zh-CN"/>
        </w:rPr>
        <w:t>申请</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线下纸质版书面递交，</w:t>
      </w:r>
      <w:r>
        <w:rPr>
          <w:rFonts w:hint="eastAsia" w:ascii="宋体" w:hAnsi="宋体" w:eastAsia="宋体" w:cs="宋体"/>
          <w:b w:val="0"/>
          <w:bCs/>
          <w:color w:val="auto"/>
          <w:sz w:val="24"/>
          <w:szCs w:val="24"/>
          <w:highlight w:val="none"/>
        </w:rPr>
        <w:t>有伦理软件后，通过专用软件递交</w:t>
      </w:r>
      <w:r>
        <w:rPr>
          <w:rFonts w:hint="eastAsia" w:ascii="宋体" w:hAnsi="宋体" w:cs="宋体"/>
          <w:color w:val="auto"/>
          <w:sz w:val="24"/>
          <w:szCs w:val="24"/>
          <w:highlight w:val="none"/>
          <w:lang w:eastAsia="zh-CN"/>
        </w:rPr>
        <w:t>）</w:t>
      </w:r>
    </w:p>
    <w:bookmarkEnd w:id="42"/>
    <w:p w14:paraId="447414DA">
      <w:pPr>
        <w:pStyle w:val="76"/>
        <w:numPr>
          <w:ilvl w:val="0"/>
          <w:numId w:val="32"/>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rPr>
        <w:t>递交信</w:t>
      </w:r>
    </w:p>
    <w:p w14:paraId="0955A4F0">
      <w:pPr>
        <w:pStyle w:val="76"/>
        <w:numPr>
          <w:ilvl w:val="0"/>
          <w:numId w:val="32"/>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复审申请</w:t>
      </w:r>
    </w:p>
    <w:p w14:paraId="6521D7D0">
      <w:pPr>
        <w:pStyle w:val="76"/>
        <w:numPr>
          <w:ilvl w:val="0"/>
          <w:numId w:val="32"/>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修正的临床研究方案（注明版本号/版本日期)</w:t>
      </w:r>
    </w:p>
    <w:p w14:paraId="3BD6F601">
      <w:pPr>
        <w:pStyle w:val="76"/>
        <w:numPr>
          <w:ilvl w:val="0"/>
          <w:numId w:val="32"/>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修正的知情同意书（注明版本号/版本日期）</w:t>
      </w:r>
    </w:p>
    <w:p w14:paraId="5B7B3CCB">
      <w:pPr>
        <w:pStyle w:val="76"/>
        <w:numPr>
          <w:ilvl w:val="0"/>
          <w:numId w:val="32"/>
        </w:numPr>
        <w:spacing w:line="360" w:lineRule="auto"/>
        <w:ind w:left="84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修正的招募材料（注明版本号/版本日期）</w:t>
      </w:r>
    </w:p>
    <w:p w14:paraId="0E143512">
      <w:pPr>
        <w:pStyle w:val="76"/>
        <w:numPr>
          <w:ilvl w:val="0"/>
          <w:numId w:val="32"/>
        </w:numPr>
        <w:spacing w:line="360" w:lineRule="auto"/>
        <w:ind w:left="84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其他</w:t>
      </w:r>
    </w:p>
    <w:p w14:paraId="4F186567">
      <w:pPr>
        <w:pStyle w:val="3"/>
        <w:rPr>
          <w:rFonts w:hint="eastAsia" w:ascii="宋体" w:hAnsi="宋体" w:eastAsia="宋体" w:cs="宋体"/>
          <w:color w:val="auto"/>
          <w:sz w:val="24"/>
          <w:szCs w:val="24"/>
          <w:highlight w:val="none"/>
        </w:rPr>
      </w:pPr>
      <w:bookmarkStart w:id="43" w:name="_Toc493265026"/>
      <w:bookmarkStart w:id="44" w:name="_Toc493509667"/>
      <w:bookmarkStart w:id="45" w:name="_Toc8785"/>
      <w:r>
        <w:rPr>
          <w:rFonts w:hint="eastAsia" w:ascii="宋体" w:hAnsi="宋体" w:eastAsia="宋体" w:cs="宋体"/>
          <w:color w:val="auto"/>
          <w:sz w:val="24"/>
          <w:szCs w:val="24"/>
          <w:highlight w:val="none"/>
        </w:rPr>
        <w:t>十</w:t>
      </w:r>
      <w:bookmarkStart w:id="46" w:name="bookmark27"/>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、附件表格</w:t>
      </w:r>
      <w:bookmarkEnd w:id="43"/>
      <w:bookmarkEnd w:id="44"/>
      <w:bookmarkEnd w:id="46"/>
      <w:r>
        <w:rPr>
          <w:rFonts w:hint="eastAsia" w:ascii="宋体" w:hAnsi="宋体" w:eastAsia="宋体" w:cs="宋体"/>
          <w:color w:val="auto"/>
          <w:sz w:val="24"/>
          <w:szCs w:val="24"/>
          <w:highlight w:val="none"/>
        </w:rPr>
        <w:t>目录</w:t>
      </w:r>
      <w:bookmarkEnd w:id="45"/>
    </w:p>
    <w:p w14:paraId="6F54A450">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优先使用本指南相关附件表格模版</w:t>
      </w:r>
      <w:r>
        <w:rPr>
          <w:rFonts w:hint="eastAsia" w:ascii="宋体" w:hAnsi="宋体" w:eastAsia="宋体" w:cs="宋体"/>
          <w:color w:val="auto"/>
          <w:sz w:val="24"/>
          <w:szCs w:val="24"/>
          <w:highlight w:val="none"/>
          <w:u w:val="single"/>
          <w:lang w:val="en-US" w:eastAsia="zh-CN"/>
        </w:rPr>
        <w:t>，知情同意书须包含入排标准和禁止治疗/用药的内容（这些内容也是2020版GCP要求的知情同意书包含“</w:t>
      </w:r>
      <w:r>
        <w:rPr>
          <w:rFonts w:hint="eastAsia" w:ascii="宋体" w:hAnsi="宋体" w:cs="宋体"/>
          <w:color w:val="auto"/>
          <w:sz w:val="24"/>
          <w:szCs w:val="24"/>
          <w:highlight w:val="none"/>
          <w:u w:val="single"/>
          <w:lang w:val="en-US" w:eastAsia="zh-CN"/>
        </w:rPr>
        <w:t>试验参与者</w:t>
      </w:r>
      <w:r>
        <w:rPr>
          <w:rFonts w:hint="eastAsia" w:ascii="宋体" w:hAnsi="宋体" w:eastAsia="宋体" w:cs="宋体"/>
          <w:color w:val="auto"/>
          <w:sz w:val="24"/>
          <w:szCs w:val="24"/>
          <w:highlight w:val="none"/>
          <w:u w:val="single"/>
          <w:lang w:val="en-US" w:eastAsia="zh-CN"/>
        </w:rPr>
        <w:t>需要遵守的试验步骤”“</w:t>
      </w:r>
      <w:r>
        <w:rPr>
          <w:rFonts w:hint="eastAsia" w:ascii="宋体" w:hAnsi="宋体" w:cs="宋体"/>
          <w:color w:val="auto"/>
          <w:sz w:val="24"/>
          <w:szCs w:val="24"/>
          <w:highlight w:val="none"/>
          <w:u w:val="single"/>
          <w:lang w:val="en-US" w:eastAsia="zh-CN"/>
        </w:rPr>
        <w:t>试验参与者</w:t>
      </w:r>
      <w:r>
        <w:rPr>
          <w:rFonts w:hint="eastAsia" w:ascii="宋体" w:hAnsi="宋体" w:eastAsia="宋体" w:cs="宋体"/>
          <w:color w:val="auto"/>
          <w:sz w:val="24"/>
          <w:szCs w:val="24"/>
          <w:highlight w:val="none"/>
          <w:u w:val="single"/>
          <w:lang w:val="en-US" w:eastAsia="zh-CN"/>
        </w:rPr>
        <w:t>的义务”）。</w:t>
      </w:r>
    </w:p>
    <w:p w14:paraId="027CD07A">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初始审查申请</w:t>
      </w:r>
    </w:p>
    <w:p w14:paraId="283FDE8A">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修正案审查申请</w:t>
      </w:r>
    </w:p>
    <w:p w14:paraId="6CC3EC05">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严重不良事件（SAE）报告表</w:t>
      </w:r>
    </w:p>
    <w:p w14:paraId="1EEF9893">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附件4</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eastAsia="zh-CN"/>
        </w:rPr>
        <w:t>方案偏离</w:t>
      </w:r>
      <w:r>
        <w:rPr>
          <w:rFonts w:hint="eastAsia" w:ascii="宋体" w:hAnsi="宋体" w:eastAsia="宋体" w:cs="宋体"/>
          <w:color w:val="auto"/>
          <w:sz w:val="24"/>
          <w:szCs w:val="24"/>
          <w:highlight w:val="none"/>
        </w:rPr>
        <w:t>报告</w:t>
      </w:r>
    </w:p>
    <w:p w14:paraId="5216FB90">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结题报告表</w:t>
      </w:r>
    </w:p>
    <w:p w14:paraId="35125657">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复审申请</w:t>
      </w:r>
    </w:p>
    <w:p w14:paraId="6DF6B97C">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免除审查申请</w:t>
      </w:r>
    </w:p>
    <w:p w14:paraId="6AEDA20E">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跟踪审查报告表</w:t>
      </w:r>
    </w:p>
    <w:p w14:paraId="22C7E2A8">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r>
        <w:rPr>
          <w:rFonts w:hint="eastAsia" w:ascii="宋体" w:hAnsi="宋体" w:cs="宋体"/>
          <w:color w:val="auto"/>
          <w:sz w:val="24"/>
          <w:szCs w:val="24"/>
          <w:highlight w:val="none"/>
          <w:lang w:val="en-US" w:eastAsia="zh-CN"/>
        </w:rPr>
        <w:t>8.1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轻微</w:t>
      </w:r>
      <w:r>
        <w:rPr>
          <w:rFonts w:hint="eastAsia" w:ascii="宋体" w:hAnsi="宋体" w:cs="宋体"/>
          <w:color w:val="auto"/>
          <w:sz w:val="24"/>
          <w:szCs w:val="24"/>
          <w:highlight w:val="none"/>
          <w:lang w:eastAsia="zh-CN"/>
        </w:rPr>
        <w:t>方案偏离</w:t>
      </w:r>
      <w:r>
        <w:rPr>
          <w:rFonts w:hint="eastAsia" w:ascii="宋体" w:hAnsi="宋体" w:eastAsia="宋体" w:cs="宋体"/>
          <w:color w:val="auto"/>
          <w:sz w:val="24"/>
          <w:szCs w:val="24"/>
          <w:highlight w:val="none"/>
        </w:rPr>
        <w:t>汇总表</w:t>
      </w:r>
    </w:p>
    <w:p w14:paraId="50CE6E32">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药物临床试验项目研究团队成员表</w:t>
      </w:r>
    </w:p>
    <w:p w14:paraId="688776C8">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药物临床试验伦理申请报告</w:t>
      </w:r>
    </w:p>
    <w:p w14:paraId="305AE35C">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医疗器械临床试验项目研究团队成员表</w:t>
      </w:r>
    </w:p>
    <w:p w14:paraId="199A31B9">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医疗器械临床试验伦理申请书</w:t>
      </w:r>
    </w:p>
    <w:p w14:paraId="17A2BE27">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非注册类临床试验项目课题组成员表</w:t>
      </w:r>
    </w:p>
    <w:p w14:paraId="07D949FA">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体外诊断试剂临床试验课题组成员表</w:t>
      </w:r>
    </w:p>
    <w:p w14:paraId="798DC281">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体外诊断试剂临床试验伦理申请书</w:t>
      </w:r>
    </w:p>
    <w:p w14:paraId="386CDE50">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研究者研究利益冲突声明</w:t>
      </w:r>
    </w:p>
    <w:p w14:paraId="7A6EEF72">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人类遗传资源采集、保藏、利用的声明书</w:t>
      </w:r>
    </w:p>
    <w:p w14:paraId="1A08C775">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知情同意书</w:t>
      </w:r>
    </w:p>
    <w:p w14:paraId="2E097795">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暂停</w:t>
      </w:r>
      <w:r>
        <w:rPr>
          <w:rFonts w:hint="eastAsia" w:ascii="宋体" w:hAnsi="宋体" w:cs="宋体"/>
          <w:color w:val="auto"/>
          <w:sz w:val="24"/>
          <w:szCs w:val="24"/>
          <w:highlight w:val="none"/>
          <w:lang w:val="en-US" w:eastAsia="zh-CN"/>
        </w:rPr>
        <w:t>/终止</w:t>
      </w:r>
      <w:r>
        <w:rPr>
          <w:rFonts w:hint="eastAsia" w:ascii="宋体" w:hAnsi="宋体" w:eastAsia="宋体" w:cs="宋体"/>
          <w:color w:val="auto"/>
          <w:sz w:val="24"/>
          <w:szCs w:val="24"/>
          <w:highlight w:val="none"/>
        </w:rPr>
        <w:t>研究再启动申请</w:t>
      </w:r>
    </w:p>
    <w:p w14:paraId="7E9ABAA8">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院外SUSAR主要研究者（PI）研判工作表</w:t>
      </w:r>
    </w:p>
    <w:p w14:paraId="6CC85330">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临床试验试验参与者招募广告</w:t>
      </w:r>
    </w:p>
    <w:p w14:paraId="6E10871F">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临床试验结题项目试验参与者权益落实情况说明</w:t>
      </w:r>
    </w:p>
    <w:p w14:paraId="7C04734B">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附件2</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院内OA临床试验严重不良事件上报流程指引</w:t>
      </w:r>
      <w:r>
        <w:rPr>
          <w:rFonts w:hint="eastAsia" w:ascii="宋体" w:hAnsi="宋体" w:eastAsia="宋体" w:cs="宋体"/>
          <w:color w:val="auto"/>
          <w:sz w:val="24"/>
          <w:szCs w:val="24"/>
          <w:highlight w:val="none"/>
        </w:rPr>
        <w:br w:type="page"/>
      </w:r>
    </w:p>
    <w:p w14:paraId="046F07C4">
      <w:pPr>
        <w:widowControl/>
        <w:jc w:val="left"/>
        <w:rPr>
          <w:rFonts w:asciiTheme="minorEastAsia" w:hAnsiTheme="minorEastAsia" w:eastAsiaTheme="minorEastAsia"/>
          <w:color w:val="auto"/>
          <w:sz w:val="28"/>
          <w:szCs w:val="28"/>
          <w:highlight w:val="none"/>
        </w:rPr>
      </w:pPr>
      <w:bookmarkStart w:id="47" w:name="bookmark241"/>
      <w:r>
        <w:rPr>
          <w:rFonts w:hint="eastAsia" w:asciiTheme="minorEastAsia" w:hAnsiTheme="minorEastAsia" w:eastAsiaTheme="minorEastAsia"/>
          <w:color w:val="auto"/>
          <w:sz w:val="28"/>
          <w:szCs w:val="28"/>
          <w:highlight w:val="none"/>
        </w:rPr>
        <w:t>附件1</w:t>
      </w:r>
    </w:p>
    <w:p w14:paraId="5DFF7EB6">
      <w:pPr>
        <w:jc w:val="center"/>
        <w:outlineLvl w:val="1"/>
        <w:rPr>
          <w:b/>
          <w:color w:val="auto"/>
          <w:sz w:val="28"/>
          <w:szCs w:val="28"/>
          <w:highlight w:val="none"/>
        </w:rPr>
      </w:pPr>
      <w:bookmarkStart w:id="48" w:name="_Toc14786"/>
      <w:r>
        <w:rPr>
          <w:b/>
          <w:color w:val="auto"/>
          <w:sz w:val="28"/>
          <w:szCs w:val="28"/>
          <w:highlight w:val="none"/>
        </w:rPr>
        <w:t>初始审查申请</w:t>
      </w:r>
      <w:bookmarkEnd w:id="47"/>
      <w:bookmarkEnd w:id="48"/>
    </w:p>
    <w:tbl>
      <w:tblPr>
        <w:tblStyle w:val="19"/>
        <w:tblW w:w="9766" w:type="dxa"/>
        <w:jc w:val="center"/>
        <w:shd w:val="clear" w:color="auto" w:fill="FFFFFF" w:themeFill="background1"/>
        <w:tblLayout w:type="fixed"/>
        <w:tblCellMar>
          <w:top w:w="0" w:type="dxa"/>
          <w:left w:w="10" w:type="dxa"/>
          <w:bottom w:w="0" w:type="dxa"/>
          <w:right w:w="10" w:type="dxa"/>
        </w:tblCellMar>
      </w:tblPr>
      <w:tblGrid>
        <w:gridCol w:w="2018"/>
        <w:gridCol w:w="2440"/>
        <w:gridCol w:w="799"/>
        <w:gridCol w:w="1700"/>
        <w:gridCol w:w="75"/>
        <w:gridCol w:w="2726"/>
        <w:gridCol w:w="8"/>
      </w:tblGrid>
      <w:tr w14:paraId="7677B401">
        <w:tblPrEx>
          <w:shd w:val="clear" w:color="auto" w:fill="FFFFFF" w:themeFill="background1"/>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tcBorders>
            <w:shd w:val="clear" w:color="auto" w:fill="FFFFFF" w:themeFill="background1"/>
            <w:vAlign w:val="center"/>
          </w:tcPr>
          <w:p w14:paraId="2C380998">
            <w:pPr>
              <w:jc w:val="center"/>
              <w:rPr>
                <w:color w:val="auto"/>
                <w:highlight w:val="none"/>
              </w:rPr>
            </w:pPr>
            <w:r>
              <w:rPr>
                <w:color w:val="auto"/>
                <w:highlight w:val="none"/>
              </w:rPr>
              <w:t>项目</w:t>
            </w:r>
            <w:r>
              <w:rPr>
                <w:rFonts w:hint="eastAsia"/>
                <w:color w:val="auto"/>
                <w:highlight w:val="none"/>
              </w:rPr>
              <w:t>名称</w:t>
            </w:r>
          </w:p>
        </w:tc>
        <w:tc>
          <w:tcPr>
            <w:tcW w:w="7748" w:type="dxa"/>
            <w:gridSpan w:val="6"/>
            <w:tcBorders>
              <w:top w:val="single" w:color="auto" w:sz="4" w:space="0"/>
              <w:left w:val="single" w:color="auto" w:sz="4" w:space="0"/>
              <w:right w:val="single" w:color="auto" w:sz="4" w:space="0"/>
            </w:tcBorders>
            <w:shd w:val="clear" w:color="auto" w:fill="FFFFFF" w:themeFill="background1"/>
            <w:vAlign w:val="center"/>
          </w:tcPr>
          <w:p w14:paraId="31EA4194">
            <w:pPr>
              <w:jc w:val="center"/>
              <w:rPr>
                <w:color w:val="auto"/>
                <w:highlight w:val="none"/>
              </w:rPr>
            </w:pPr>
          </w:p>
        </w:tc>
      </w:tr>
      <w:tr w14:paraId="10858897">
        <w:tblPrEx>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tcBorders>
            <w:shd w:val="clear" w:color="auto" w:fill="FFFFFF" w:themeFill="background1"/>
            <w:vAlign w:val="center"/>
          </w:tcPr>
          <w:p w14:paraId="5A9F59D8">
            <w:pPr>
              <w:jc w:val="center"/>
              <w:rPr>
                <w:color w:val="auto"/>
                <w:highlight w:val="none"/>
              </w:rPr>
            </w:pPr>
            <w:r>
              <w:rPr>
                <w:color w:val="auto"/>
                <w:highlight w:val="none"/>
              </w:rPr>
              <w:t>项目来源</w:t>
            </w:r>
          </w:p>
        </w:tc>
        <w:tc>
          <w:tcPr>
            <w:tcW w:w="2440" w:type="dxa"/>
            <w:tcBorders>
              <w:top w:val="single" w:color="auto" w:sz="4" w:space="0"/>
              <w:left w:val="single" w:color="auto" w:sz="4" w:space="0"/>
              <w:right w:val="single" w:color="auto" w:sz="4" w:space="0"/>
            </w:tcBorders>
            <w:shd w:val="clear" w:color="auto" w:fill="FFFFFF" w:themeFill="background1"/>
            <w:vAlign w:val="center"/>
          </w:tcPr>
          <w:p w14:paraId="3A4B400F">
            <w:pPr>
              <w:jc w:val="center"/>
              <w:rPr>
                <w:rFonts w:hint="default" w:eastAsia="宋体"/>
                <w:color w:val="auto"/>
                <w:highlight w:val="none"/>
                <w:lang w:val="en-US" w:eastAsia="zh-CN"/>
              </w:rPr>
            </w:pPr>
          </w:p>
        </w:tc>
        <w:tc>
          <w:tcPr>
            <w:tcW w:w="2574" w:type="dxa"/>
            <w:gridSpan w:val="3"/>
            <w:tcBorders>
              <w:top w:val="single" w:color="auto" w:sz="4" w:space="0"/>
              <w:left w:val="single" w:color="auto" w:sz="4" w:space="0"/>
              <w:right w:val="single" w:color="auto" w:sz="4" w:space="0"/>
            </w:tcBorders>
            <w:shd w:val="clear" w:color="auto" w:fill="FFFFFF" w:themeFill="background1"/>
            <w:vAlign w:val="center"/>
          </w:tcPr>
          <w:p w14:paraId="591547B2">
            <w:pPr>
              <w:jc w:val="center"/>
              <w:rPr>
                <w:color w:val="auto"/>
                <w:highlight w:val="none"/>
              </w:rPr>
            </w:pPr>
            <w:r>
              <w:rPr>
                <w:color w:val="auto"/>
                <w:highlight w:val="none"/>
              </w:rPr>
              <w:t>项目</w:t>
            </w:r>
            <w:r>
              <w:rPr>
                <w:rFonts w:hint="eastAsia"/>
                <w:color w:val="auto"/>
                <w:highlight w:val="none"/>
                <w:lang w:val="en-US" w:eastAsia="zh-CN"/>
              </w:rPr>
              <w:t>受理</w:t>
            </w:r>
            <w:r>
              <w:rPr>
                <w:color w:val="auto"/>
                <w:highlight w:val="none"/>
              </w:rPr>
              <w:t>号</w:t>
            </w:r>
          </w:p>
        </w:tc>
        <w:tc>
          <w:tcPr>
            <w:tcW w:w="2734" w:type="dxa"/>
            <w:gridSpan w:val="2"/>
            <w:tcBorders>
              <w:top w:val="single" w:color="auto" w:sz="4" w:space="0"/>
              <w:left w:val="single" w:color="auto" w:sz="4" w:space="0"/>
              <w:right w:val="single" w:color="auto" w:sz="4" w:space="0"/>
            </w:tcBorders>
            <w:shd w:val="clear" w:color="auto" w:fill="FFFFFF" w:themeFill="background1"/>
            <w:vAlign w:val="center"/>
          </w:tcPr>
          <w:p w14:paraId="50160C6F">
            <w:pPr>
              <w:jc w:val="center"/>
              <w:rPr>
                <w:color w:val="auto"/>
                <w:highlight w:val="none"/>
              </w:rPr>
            </w:pPr>
          </w:p>
        </w:tc>
      </w:tr>
      <w:tr w14:paraId="5CD89981">
        <w:tblPrEx>
          <w:shd w:val="clear" w:color="auto" w:fill="FFFFFF" w:themeFill="background1"/>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tcBorders>
            <w:shd w:val="clear" w:color="auto" w:fill="FFFFFF" w:themeFill="background1"/>
            <w:vAlign w:val="center"/>
          </w:tcPr>
          <w:p w14:paraId="771B4EFC">
            <w:pPr>
              <w:jc w:val="center"/>
              <w:rPr>
                <w:color w:val="auto"/>
                <w:highlight w:val="none"/>
              </w:rPr>
            </w:pPr>
            <w:r>
              <w:rPr>
                <w:color w:val="auto"/>
                <w:highlight w:val="none"/>
              </w:rPr>
              <w:t>方案版本号</w:t>
            </w:r>
          </w:p>
        </w:tc>
        <w:tc>
          <w:tcPr>
            <w:tcW w:w="2440" w:type="dxa"/>
            <w:tcBorders>
              <w:top w:val="single" w:color="auto" w:sz="4" w:space="0"/>
              <w:left w:val="single" w:color="auto" w:sz="4" w:space="0"/>
            </w:tcBorders>
            <w:shd w:val="clear" w:color="auto" w:fill="FFFFFF" w:themeFill="background1"/>
            <w:vAlign w:val="center"/>
          </w:tcPr>
          <w:p w14:paraId="11C001FC">
            <w:pPr>
              <w:jc w:val="center"/>
              <w:rPr>
                <w:color w:val="auto"/>
                <w:highlight w:val="none"/>
              </w:rPr>
            </w:pPr>
          </w:p>
        </w:tc>
        <w:tc>
          <w:tcPr>
            <w:tcW w:w="2574" w:type="dxa"/>
            <w:gridSpan w:val="3"/>
            <w:tcBorders>
              <w:top w:val="single" w:color="auto" w:sz="4" w:space="0"/>
              <w:left w:val="single" w:color="auto" w:sz="4" w:space="0"/>
            </w:tcBorders>
            <w:shd w:val="clear" w:color="auto" w:fill="FFFFFF" w:themeFill="background1"/>
            <w:vAlign w:val="center"/>
          </w:tcPr>
          <w:p w14:paraId="32C30C47">
            <w:pPr>
              <w:jc w:val="center"/>
              <w:rPr>
                <w:color w:val="auto"/>
                <w:highlight w:val="none"/>
              </w:rPr>
            </w:pPr>
            <w:r>
              <w:rPr>
                <w:color w:val="auto"/>
                <w:highlight w:val="none"/>
              </w:rPr>
              <w:t>方案版本日期</w:t>
            </w:r>
          </w:p>
        </w:tc>
        <w:tc>
          <w:tcPr>
            <w:tcW w:w="2734" w:type="dxa"/>
            <w:gridSpan w:val="2"/>
            <w:tcBorders>
              <w:top w:val="single" w:color="auto" w:sz="4" w:space="0"/>
              <w:left w:val="single" w:color="auto" w:sz="4" w:space="0"/>
              <w:right w:val="single" w:color="auto" w:sz="4" w:space="0"/>
            </w:tcBorders>
            <w:shd w:val="clear" w:color="auto" w:fill="FFFFFF" w:themeFill="background1"/>
            <w:vAlign w:val="center"/>
          </w:tcPr>
          <w:p w14:paraId="21580D99">
            <w:pPr>
              <w:jc w:val="center"/>
              <w:rPr>
                <w:color w:val="auto"/>
                <w:highlight w:val="none"/>
              </w:rPr>
            </w:pPr>
          </w:p>
        </w:tc>
      </w:tr>
      <w:tr w14:paraId="365BF8FA">
        <w:tblPrEx>
          <w:shd w:val="clear" w:color="auto" w:fill="FFFFFF" w:themeFill="background1"/>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tcBorders>
            <w:shd w:val="clear" w:color="auto" w:fill="FFFFFF" w:themeFill="background1"/>
            <w:vAlign w:val="center"/>
          </w:tcPr>
          <w:p w14:paraId="7C211BB0">
            <w:pPr>
              <w:jc w:val="center"/>
              <w:rPr>
                <w:color w:val="auto"/>
                <w:highlight w:val="none"/>
              </w:rPr>
            </w:pPr>
            <w:r>
              <w:rPr>
                <w:color w:val="auto"/>
                <w:highlight w:val="none"/>
              </w:rPr>
              <w:t>知情同意书版本号</w:t>
            </w:r>
          </w:p>
        </w:tc>
        <w:tc>
          <w:tcPr>
            <w:tcW w:w="2440" w:type="dxa"/>
            <w:tcBorders>
              <w:top w:val="single" w:color="auto" w:sz="4" w:space="0"/>
              <w:left w:val="single" w:color="auto" w:sz="4" w:space="0"/>
            </w:tcBorders>
            <w:shd w:val="clear" w:color="auto" w:fill="FFFFFF" w:themeFill="background1"/>
            <w:vAlign w:val="center"/>
          </w:tcPr>
          <w:p w14:paraId="423E887C">
            <w:pPr>
              <w:jc w:val="center"/>
              <w:rPr>
                <w:color w:val="auto"/>
                <w:highlight w:val="none"/>
              </w:rPr>
            </w:pPr>
          </w:p>
        </w:tc>
        <w:tc>
          <w:tcPr>
            <w:tcW w:w="2574" w:type="dxa"/>
            <w:gridSpan w:val="3"/>
            <w:tcBorders>
              <w:top w:val="single" w:color="auto" w:sz="4" w:space="0"/>
              <w:left w:val="single" w:color="auto" w:sz="4" w:space="0"/>
            </w:tcBorders>
            <w:shd w:val="clear" w:color="auto" w:fill="FFFFFF" w:themeFill="background1"/>
            <w:vAlign w:val="center"/>
          </w:tcPr>
          <w:p w14:paraId="61886BD0">
            <w:pPr>
              <w:jc w:val="center"/>
              <w:rPr>
                <w:color w:val="auto"/>
                <w:highlight w:val="none"/>
              </w:rPr>
            </w:pPr>
            <w:r>
              <w:rPr>
                <w:color w:val="auto"/>
                <w:highlight w:val="none"/>
              </w:rPr>
              <w:t>知情同意书版本日期</w:t>
            </w:r>
          </w:p>
        </w:tc>
        <w:tc>
          <w:tcPr>
            <w:tcW w:w="2734" w:type="dxa"/>
            <w:gridSpan w:val="2"/>
            <w:tcBorders>
              <w:top w:val="single" w:color="auto" w:sz="4" w:space="0"/>
              <w:left w:val="single" w:color="auto" w:sz="4" w:space="0"/>
              <w:right w:val="single" w:color="auto" w:sz="4" w:space="0"/>
            </w:tcBorders>
            <w:shd w:val="clear" w:color="auto" w:fill="FFFFFF" w:themeFill="background1"/>
            <w:vAlign w:val="center"/>
          </w:tcPr>
          <w:p w14:paraId="46B736E7">
            <w:pPr>
              <w:jc w:val="center"/>
              <w:rPr>
                <w:color w:val="auto"/>
                <w:highlight w:val="none"/>
              </w:rPr>
            </w:pPr>
          </w:p>
        </w:tc>
      </w:tr>
      <w:tr w14:paraId="7C9A1821">
        <w:tblPrEx>
          <w:shd w:val="clear" w:color="auto" w:fill="FFFFFF" w:themeFill="background1"/>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tcBorders>
            <w:shd w:val="clear" w:color="auto" w:fill="FFFFFF" w:themeFill="background1"/>
            <w:vAlign w:val="center"/>
          </w:tcPr>
          <w:p w14:paraId="131A13FD">
            <w:pPr>
              <w:jc w:val="center"/>
              <w:rPr>
                <w:color w:val="auto"/>
                <w:highlight w:val="none"/>
              </w:rPr>
            </w:pPr>
            <w:r>
              <w:rPr>
                <w:color w:val="auto"/>
                <w:highlight w:val="none"/>
              </w:rPr>
              <w:t>组长单位</w:t>
            </w:r>
          </w:p>
        </w:tc>
        <w:tc>
          <w:tcPr>
            <w:tcW w:w="2440" w:type="dxa"/>
            <w:tcBorders>
              <w:top w:val="single" w:color="auto" w:sz="4" w:space="0"/>
              <w:left w:val="single" w:color="auto" w:sz="4" w:space="0"/>
              <w:right w:val="single" w:color="auto" w:sz="4" w:space="0"/>
            </w:tcBorders>
            <w:shd w:val="clear" w:color="auto" w:fill="FFFFFF" w:themeFill="background1"/>
            <w:vAlign w:val="center"/>
          </w:tcPr>
          <w:p w14:paraId="65673AA9">
            <w:pPr>
              <w:jc w:val="center"/>
              <w:rPr>
                <w:color w:val="auto"/>
                <w:highlight w:val="none"/>
              </w:rPr>
            </w:pPr>
          </w:p>
        </w:tc>
        <w:tc>
          <w:tcPr>
            <w:tcW w:w="2574" w:type="dxa"/>
            <w:gridSpan w:val="3"/>
            <w:tcBorders>
              <w:top w:val="single" w:color="auto" w:sz="4" w:space="0"/>
              <w:left w:val="single" w:color="auto" w:sz="4" w:space="0"/>
              <w:right w:val="single" w:color="auto" w:sz="4" w:space="0"/>
            </w:tcBorders>
            <w:shd w:val="clear" w:color="auto" w:fill="FFFFFF" w:themeFill="background1"/>
            <w:vAlign w:val="center"/>
          </w:tcPr>
          <w:p w14:paraId="65707F62">
            <w:pPr>
              <w:jc w:val="center"/>
              <w:rPr>
                <w:color w:val="auto"/>
                <w:highlight w:val="none"/>
              </w:rPr>
            </w:pPr>
            <w:r>
              <w:rPr>
                <w:color w:val="auto"/>
                <w:highlight w:val="none"/>
              </w:rPr>
              <w:t>组长单位主要研究者</w:t>
            </w:r>
          </w:p>
        </w:tc>
        <w:tc>
          <w:tcPr>
            <w:tcW w:w="2734" w:type="dxa"/>
            <w:gridSpan w:val="2"/>
            <w:tcBorders>
              <w:top w:val="single" w:color="auto" w:sz="4" w:space="0"/>
              <w:left w:val="single" w:color="auto" w:sz="4" w:space="0"/>
              <w:right w:val="single" w:color="auto" w:sz="4" w:space="0"/>
            </w:tcBorders>
            <w:shd w:val="clear" w:color="auto" w:fill="FFFFFF" w:themeFill="background1"/>
            <w:vAlign w:val="center"/>
          </w:tcPr>
          <w:p w14:paraId="19B0DEF2">
            <w:pPr>
              <w:jc w:val="center"/>
              <w:rPr>
                <w:color w:val="auto"/>
                <w:highlight w:val="none"/>
              </w:rPr>
            </w:pPr>
          </w:p>
        </w:tc>
      </w:tr>
      <w:tr w14:paraId="6ABE1E4D">
        <w:tblPrEx>
          <w:shd w:val="clear" w:color="auto" w:fill="FFFFFF" w:themeFill="background1"/>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tcBorders>
            <w:shd w:val="clear" w:color="auto" w:fill="FFFFFF" w:themeFill="background1"/>
            <w:vAlign w:val="center"/>
          </w:tcPr>
          <w:p w14:paraId="566F207A">
            <w:pPr>
              <w:jc w:val="center"/>
              <w:rPr>
                <w:color w:val="auto"/>
                <w:highlight w:val="none"/>
              </w:rPr>
            </w:pPr>
            <w:r>
              <w:rPr>
                <w:color w:val="auto"/>
                <w:highlight w:val="none"/>
              </w:rPr>
              <w:t>参加单位</w:t>
            </w:r>
          </w:p>
        </w:tc>
        <w:tc>
          <w:tcPr>
            <w:tcW w:w="7748" w:type="dxa"/>
            <w:gridSpan w:val="6"/>
            <w:tcBorders>
              <w:top w:val="single" w:color="auto" w:sz="4" w:space="0"/>
              <w:left w:val="single" w:color="auto" w:sz="4" w:space="0"/>
              <w:right w:val="single" w:color="auto" w:sz="4" w:space="0"/>
            </w:tcBorders>
            <w:shd w:val="clear" w:color="auto" w:fill="FFFFFF" w:themeFill="background1"/>
            <w:vAlign w:val="center"/>
          </w:tcPr>
          <w:p w14:paraId="0B06E18F">
            <w:pPr>
              <w:jc w:val="center"/>
              <w:rPr>
                <w:color w:val="auto"/>
                <w:highlight w:val="none"/>
              </w:rPr>
            </w:pPr>
          </w:p>
        </w:tc>
      </w:tr>
      <w:tr w14:paraId="30819EA8">
        <w:tblPrEx>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tcBorders>
            <w:shd w:val="clear" w:color="auto" w:fill="FFFFFF" w:themeFill="background1"/>
            <w:vAlign w:val="center"/>
          </w:tcPr>
          <w:p w14:paraId="3BA5BB35">
            <w:pPr>
              <w:jc w:val="center"/>
              <w:rPr>
                <w:color w:val="auto"/>
                <w:highlight w:val="none"/>
              </w:rPr>
            </w:pPr>
            <w:r>
              <w:rPr>
                <w:color w:val="auto"/>
                <w:highlight w:val="none"/>
              </w:rPr>
              <w:t>本院承担科室</w:t>
            </w:r>
          </w:p>
        </w:tc>
        <w:tc>
          <w:tcPr>
            <w:tcW w:w="2440" w:type="dxa"/>
            <w:tcBorders>
              <w:top w:val="single" w:color="auto" w:sz="4" w:space="0"/>
              <w:left w:val="single" w:color="auto" w:sz="4" w:space="0"/>
              <w:right w:val="single" w:color="auto" w:sz="4" w:space="0"/>
            </w:tcBorders>
            <w:shd w:val="clear" w:color="auto" w:fill="FFFFFF" w:themeFill="background1"/>
            <w:vAlign w:val="center"/>
          </w:tcPr>
          <w:p w14:paraId="67C70A18">
            <w:pPr>
              <w:jc w:val="center"/>
              <w:rPr>
                <w:color w:val="auto"/>
                <w:highlight w:val="none"/>
              </w:rPr>
            </w:pPr>
          </w:p>
        </w:tc>
        <w:tc>
          <w:tcPr>
            <w:tcW w:w="2574" w:type="dxa"/>
            <w:gridSpan w:val="3"/>
            <w:tcBorders>
              <w:top w:val="single" w:color="auto" w:sz="4" w:space="0"/>
              <w:left w:val="single" w:color="auto" w:sz="4" w:space="0"/>
              <w:right w:val="single" w:color="auto" w:sz="4" w:space="0"/>
            </w:tcBorders>
            <w:shd w:val="clear" w:color="auto" w:fill="FFFFFF" w:themeFill="background1"/>
            <w:vAlign w:val="center"/>
          </w:tcPr>
          <w:p w14:paraId="3A20B695">
            <w:pPr>
              <w:jc w:val="center"/>
              <w:rPr>
                <w:color w:val="auto"/>
                <w:highlight w:val="none"/>
              </w:rPr>
            </w:pPr>
            <w:r>
              <w:rPr>
                <w:color w:val="auto"/>
                <w:highlight w:val="none"/>
              </w:rPr>
              <w:t>本院主要研究者</w:t>
            </w:r>
          </w:p>
        </w:tc>
        <w:tc>
          <w:tcPr>
            <w:tcW w:w="2734" w:type="dxa"/>
            <w:gridSpan w:val="2"/>
            <w:tcBorders>
              <w:top w:val="single" w:color="auto" w:sz="4" w:space="0"/>
              <w:left w:val="single" w:color="auto" w:sz="4" w:space="0"/>
              <w:right w:val="single" w:color="auto" w:sz="4" w:space="0"/>
            </w:tcBorders>
            <w:shd w:val="clear" w:color="auto" w:fill="FFFFFF" w:themeFill="background1"/>
            <w:vAlign w:val="center"/>
          </w:tcPr>
          <w:p w14:paraId="154856B3">
            <w:pPr>
              <w:jc w:val="center"/>
              <w:rPr>
                <w:color w:val="auto"/>
                <w:highlight w:val="none"/>
              </w:rPr>
            </w:pPr>
          </w:p>
        </w:tc>
      </w:tr>
      <w:tr w14:paraId="64B41A10">
        <w:tblPrEx>
          <w:tblCellMar>
            <w:top w:w="0" w:type="dxa"/>
            <w:left w:w="10" w:type="dxa"/>
            <w:bottom w:w="0" w:type="dxa"/>
            <w:right w:w="10" w:type="dxa"/>
          </w:tblCellMar>
        </w:tblPrEx>
        <w:trPr>
          <w:trHeight w:val="23" w:hRule="atLeast"/>
          <w:jc w:val="center"/>
        </w:trPr>
        <w:tc>
          <w:tcPr>
            <w:tcW w:w="9766" w:type="dxa"/>
            <w:gridSpan w:val="7"/>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6420D7CE">
            <w:pPr>
              <w:rPr>
                <w:color w:val="auto"/>
                <w:highlight w:val="none"/>
              </w:rPr>
            </w:pPr>
            <w:r>
              <w:rPr>
                <w:color w:val="auto"/>
                <w:highlight w:val="none"/>
              </w:rPr>
              <w:t>一、研究信息</w:t>
            </w:r>
          </w:p>
        </w:tc>
      </w:tr>
      <w:tr w14:paraId="354C4FBB">
        <w:tblPrEx>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2CD4A539">
            <w:pPr>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方案设计类型</w:t>
            </w:r>
          </w:p>
        </w:tc>
        <w:tc>
          <w:tcPr>
            <w:tcW w:w="7748" w:type="dxa"/>
            <w:gridSpan w:val="6"/>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99289F">
            <w:pPr>
              <w:spacing w:line="276"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□实验性研究</w:t>
            </w:r>
          </w:p>
          <w:p w14:paraId="6B3F05D9">
            <w:pPr>
              <w:spacing w:line="276"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□观察性研究：□回顾性分析，□前瞻性研究</w:t>
            </w:r>
          </w:p>
          <w:p w14:paraId="40CFD2CC">
            <w:pPr>
              <w:spacing w:line="276"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□今利用人体组织和信息的研究：□以往采集保存□研究采集</w:t>
            </w:r>
          </w:p>
        </w:tc>
      </w:tr>
      <w:tr w14:paraId="7C1BD2F9">
        <w:tblPrEx>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40841145">
            <w:pPr>
              <w:spacing w:line="360"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研究信息</w:t>
            </w:r>
          </w:p>
        </w:tc>
        <w:tc>
          <w:tcPr>
            <w:tcW w:w="7748" w:type="dxa"/>
            <w:gridSpan w:val="6"/>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C0E179">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□资金来源：</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企业，</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政府，</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学术团体，</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本单位，</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自筹</w:t>
            </w:r>
          </w:p>
          <w:p w14:paraId="6CA3A3D8">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□数据与安全监察委员会：□有，□无</w:t>
            </w:r>
          </w:p>
          <w:p w14:paraId="59FD323E">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□其他</w:t>
            </w:r>
            <w:r>
              <w:rPr>
                <w:rFonts w:hint="eastAsia" w:asciiTheme="minorEastAsia" w:hAnsiTheme="minorEastAsia" w:eastAsiaTheme="minorEastAsia"/>
                <w:color w:val="auto"/>
                <w:highlight w:val="none"/>
                <w:lang w:eastAsia="zh-CN"/>
              </w:rPr>
              <w:t>伦理审查委员会</w:t>
            </w:r>
            <w:r>
              <w:rPr>
                <w:rFonts w:asciiTheme="minorEastAsia" w:hAnsiTheme="minorEastAsia" w:eastAsiaTheme="minorEastAsia"/>
                <w:color w:val="auto"/>
                <w:highlight w:val="none"/>
              </w:rPr>
              <w:t>对该项目的否定性、或提前中止的决定：□无，口有—请提交相关文件</w:t>
            </w:r>
          </w:p>
          <w:p w14:paraId="25C17385">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□研究需要使用人体生物标本：□否，口是—填写下列选项</w:t>
            </w:r>
          </w:p>
          <w:p w14:paraId="12D7D724">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采集生物标本：口是，□否</w:t>
            </w:r>
          </w:p>
          <w:p w14:paraId="1FADB813">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利用以往保存的生物标本：</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是，</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否</w:t>
            </w:r>
          </w:p>
          <w:p w14:paraId="099F923C">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□研究干预超出产品说明书范围，没有获得行政监管部门的批准：</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是，□否（选择“是”，填写下列选项）</w:t>
            </w:r>
          </w:p>
          <w:p w14:paraId="363FC984">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研究结果是否用于注册或修改说明书：</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是，□否</w:t>
            </w:r>
          </w:p>
          <w:p w14:paraId="6E08DFDC">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研究是否用于产品的广告：</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是，□否</w:t>
            </w:r>
          </w:p>
          <w:p w14:paraId="16419986">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超出说明书使用该产品，是否显著增加了风险：□是，□否</w:t>
            </w:r>
          </w:p>
          <w:p w14:paraId="0FD108F0">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□医疗器械的类别：</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I类，</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II类，</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III类，</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体外诊断试剂</w:t>
            </w:r>
          </w:p>
          <w:p w14:paraId="0F6A563A">
            <w:pPr>
              <w:spacing w:line="276" w:lineRule="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是否</w:t>
            </w:r>
            <w:r>
              <w:rPr>
                <w:rFonts w:hint="eastAsia" w:asciiTheme="minorEastAsia" w:hAnsiTheme="minorEastAsia" w:eastAsiaTheme="minorEastAsia"/>
                <w:color w:val="auto"/>
                <w:highlight w:val="none"/>
              </w:rPr>
              <w:t>涉及特殊人群试验（如儿童、孕妇、重症患者）</w:t>
            </w:r>
            <w:r>
              <w:rPr>
                <w:rFonts w:hint="eastAsia" w:asciiTheme="minorEastAsia" w:hAnsiTheme="minorEastAsia" w:eastAsiaTheme="minorEastAsia"/>
                <w:color w:val="auto"/>
                <w:highlight w:val="none"/>
                <w:lang w:val="en-US" w:eastAsia="zh-CN"/>
              </w:rPr>
              <w:t>：</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w:t>
            </w:r>
          </w:p>
          <w:p w14:paraId="58CF0E65">
            <w:pPr>
              <w:spacing w:line="276" w:lineRule="auto"/>
              <w:rPr>
                <w:rFonts w:hint="eastAsia"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是否涉及大规模的个人隐私、敏感问题的研究：</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w:t>
            </w:r>
          </w:p>
          <w:p w14:paraId="432F9359">
            <w:pPr>
              <w:spacing w:line="276" w:lineRule="auto"/>
              <w:rPr>
                <w:rFonts w:hint="eastAsia"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是否涉及高风险创新试验</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w:t>
            </w:r>
          </w:p>
          <w:p w14:paraId="10EC42EE">
            <w:pPr>
              <w:spacing w:line="276" w:lineRule="auto"/>
              <w:rPr>
                <w:rFonts w:hint="eastAsia"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如细胞基因治疗；首次人体试验；使用高剂量抗肿瘤药物、联合化疗方案或具有已知高毒性的药物进行的试验，可能导致严重的血液学毒性、器官功能损害等不良反应；采用新型试验设计（如适应性设计、篮式试验、伞式试验等）的肿瘤临床试验，由于试验流程和终点指标的特殊性，可能存在较高的不确定性和风险；《科技伦理审查办法（试行）》规定需要开展伦理审查复核的科技活动清单项目等）。</w:t>
            </w:r>
          </w:p>
          <w:p w14:paraId="49EAAD46">
            <w:pPr>
              <w:spacing w:line="276" w:lineRule="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是否涉及重大伦理争议的项目：</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w:t>
            </w:r>
          </w:p>
          <w:p w14:paraId="33DF74B8">
            <w:pPr>
              <w:spacing w:line="276" w:lineRule="auto"/>
              <w:rPr>
                <w:rFonts w:hint="eastAsia"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是否侵入心脏或侵入脑部的医疗器械临床试验：</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w:t>
            </w:r>
          </w:p>
          <w:p w14:paraId="73D1BD68">
            <w:pPr>
              <w:spacing w:line="276" w:lineRule="auto"/>
              <w:rPr>
                <w:rFonts w:hint="eastAsia"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是否没有直接预期获益的临床试验（观察性试验除外）：</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w:t>
            </w:r>
          </w:p>
          <w:p w14:paraId="21D3073F">
            <w:pPr>
              <w:spacing w:line="276" w:lineRule="auto"/>
              <w:rPr>
                <w:rFonts w:hint="default" w:ascii="宋体" w:hAnsi="宋体" w:eastAsia="宋体" w:cs="宋体"/>
                <w:sz w:val="24"/>
                <w:szCs w:val="24"/>
                <w:highlight w:val="none"/>
                <w:lang w:val="en-US" w:eastAsia="zh-CN"/>
              </w:rPr>
            </w:pPr>
            <w:r>
              <w:rPr>
                <w:rFonts w:hint="eastAsia" w:asciiTheme="minorEastAsia" w:hAnsiTheme="minorEastAsia" w:eastAsiaTheme="minorEastAsia"/>
                <w:color w:val="auto"/>
                <w:highlight w:val="none"/>
                <w:lang w:val="en-US" w:eastAsia="zh-CN"/>
              </w:rPr>
              <w:t xml:space="preserve">是否涉及健康人群临床试验 </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highlight w:val="none"/>
              </w:rPr>
              <w:t>是，□否</w:t>
            </w:r>
          </w:p>
        </w:tc>
      </w:tr>
      <w:tr w14:paraId="2FFF8CCC">
        <w:tblPrEx>
          <w:shd w:val="clear" w:color="auto" w:fill="FFFFFF" w:themeFill="background1"/>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0009B998">
            <w:pPr>
              <w:spacing w:line="360" w:lineRule="auto"/>
              <w:jc w:val="center"/>
              <w:rPr>
                <w:rFonts w:hint="eastAsia" w:asciiTheme="minorEastAsia" w:hAnsiTheme="minorEastAsia" w:eastAsiaTheme="minorEastAsia"/>
                <w:color w:val="auto"/>
                <w:highlight w:val="none"/>
                <w:lang w:eastAsia="zh-CN"/>
              </w:rPr>
            </w:pPr>
            <w:r>
              <w:rPr>
                <w:rFonts w:asciiTheme="minorEastAsia" w:hAnsiTheme="minorEastAsia" w:eastAsiaTheme="minorEastAsia"/>
                <w:color w:val="auto"/>
                <w:highlight w:val="none"/>
              </w:rPr>
              <w:t>招募</w:t>
            </w:r>
            <w:r>
              <w:rPr>
                <w:rFonts w:hint="eastAsia" w:asciiTheme="minorEastAsia" w:hAnsiTheme="minorEastAsia" w:eastAsiaTheme="minorEastAsia"/>
                <w:color w:val="auto"/>
                <w:highlight w:val="none"/>
                <w:lang w:eastAsia="zh-CN"/>
              </w:rPr>
              <w:t>试验参与者</w:t>
            </w:r>
          </w:p>
        </w:tc>
        <w:tc>
          <w:tcPr>
            <w:tcW w:w="7748" w:type="dxa"/>
            <w:gridSpan w:val="6"/>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69D008">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□谁负责招募：</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医生，</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研究者，</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研究助理，</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研究护士，</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其他:</w:t>
            </w:r>
          </w:p>
          <w:p w14:paraId="535E16FC">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□招募方式：</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广告，口诊疗过程，</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数据库，</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中介，</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其他：</w:t>
            </w:r>
            <w:r>
              <w:rPr>
                <w:rFonts w:asciiTheme="minorEastAsia" w:hAnsiTheme="minorEastAsia" w:eastAsiaTheme="minorEastAsia"/>
                <w:color w:val="auto"/>
                <w:highlight w:val="none"/>
              </w:rPr>
              <w:tab/>
            </w:r>
          </w:p>
          <w:p w14:paraId="4079DF0B">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□招募人群特征：</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健康者，</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，口弱势群体，</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孕妇弱势群体的特征</w:t>
            </w:r>
          </w:p>
          <w:p w14:paraId="1BFF98EA">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（选择弱势群体，填写选项）：</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儿童/未成年人，□认知障碍或健康状况而没有能力做出知情同意的成人，</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highlight w:val="none"/>
                <w:lang w:eastAsia="zh-CN"/>
              </w:rPr>
              <w:t>申办者</w:t>
            </w:r>
            <w:r>
              <w:rPr>
                <w:rFonts w:asciiTheme="minorEastAsia" w:hAnsiTheme="minorEastAsia" w:eastAsiaTheme="minorEastAsia"/>
                <w:color w:val="auto"/>
                <w:highlight w:val="none"/>
              </w:rPr>
              <w:t>/研究者的雇员或学生，□教育/经济地位低下的人员，</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疾病终末期</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囚犯或劳教人员，□其他：</w:t>
            </w:r>
          </w:p>
          <w:p w14:paraId="6E44C12A">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知情同意能力的评估方式：□临床判断，</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量表，□仪器</w:t>
            </w:r>
          </w:p>
          <w:p w14:paraId="236E6538">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涉及孕妇研究的信息(选择孕妇，填写该选项）：口没有通过经济利益引诱其中止妊娠，</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研究人员不参与中止妊娠的决策，</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研究人员不参与新生儿生存能力的判断</w:t>
            </w:r>
          </w:p>
          <w:p w14:paraId="225D730C">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试验参与者</w:t>
            </w:r>
            <w:r>
              <w:rPr>
                <w:rFonts w:hint="eastAsia" w:asciiTheme="minorEastAsia" w:hAnsiTheme="minorEastAsia" w:eastAsiaTheme="minorEastAsia"/>
                <w:color w:val="auto"/>
                <w:highlight w:val="none"/>
                <w:lang w:val="en-US" w:eastAsia="zh-CN"/>
              </w:rPr>
              <w:t>补贴</w:t>
            </w:r>
            <w:r>
              <w:rPr>
                <w:rFonts w:asciiTheme="minorEastAsia" w:hAnsiTheme="minorEastAsia" w:eastAsiaTheme="minorEastAsia"/>
                <w:color w:val="auto"/>
                <w:highlight w:val="none"/>
              </w:rPr>
              <w:t>：□有，口无</w:t>
            </w:r>
          </w:p>
          <w:p w14:paraId="355B8FE7">
            <w:pPr>
              <w:spacing w:line="276" w:lineRule="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补贴</w:t>
            </w:r>
            <w:r>
              <w:rPr>
                <w:rFonts w:asciiTheme="minorEastAsia" w:hAnsiTheme="minorEastAsia" w:eastAsiaTheme="minorEastAsia"/>
                <w:color w:val="auto"/>
                <w:highlight w:val="none"/>
              </w:rPr>
              <w:t>金额：</w:t>
            </w:r>
            <w:r>
              <w:rPr>
                <w:rFonts w:asciiTheme="minorEastAsia" w:hAnsiTheme="minorEastAsia" w:eastAsiaTheme="minorEastAsia"/>
                <w:color w:val="auto"/>
                <w:highlight w:val="none"/>
              </w:rPr>
              <w:tab/>
            </w:r>
          </w:p>
          <w:p w14:paraId="22523B12">
            <w:pPr>
              <w:spacing w:line="276" w:lineRule="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补贴</w:t>
            </w:r>
            <w:r>
              <w:rPr>
                <w:rFonts w:asciiTheme="minorEastAsia" w:hAnsiTheme="minorEastAsia" w:eastAsiaTheme="minorEastAsia"/>
                <w:color w:val="auto"/>
                <w:highlight w:val="none"/>
              </w:rPr>
              <w:t>支付方式：</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按随访观察时点，分次支付，</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按完成的随访观察工作量，一次性支付，</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完成全部随访观察后支付</w:t>
            </w:r>
          </w:p>
        </w:tc>
      </w:tr>
      <w:tr w14:paraId="09077B6E">
        <w:tblPrEx>
          <w:tblCellMar>
            <w:top w:w="0" w:type="dxa"/>
            <w:left w:w="10" w:type="dxa"/>
            <w:bottom w:w="0" w:type="dxa"/>
            <w:right w:w="10" w:type="dxa"/>
          </w:tblCellMar>
        </w:tblPrEx>
        <w:trPr>
          <w:gridAfter w:val="1"/>
          <w:wAfter w:w="8" w:type="dxa"/>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1E07437D">
            <w:pPr>
              <w:spacing w:line="276"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知情同意的过程</w:t>
            </w:r>
          </w:p>
        </w:tc>
        <w:tc>
          <w:tcPr>
            <w:tcW w:w="7740"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23337E">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□谁获取知情同意：</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医生/研究者，</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医生，研究者，</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研究护士，</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研究助理</w:t>
            </w:r>
          </w:p>
          <w:p w14:paraId="38CD343C">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□获取知情同意地点：</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私密房间/</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接待室，</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诊室，</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病房</w:t>
            </w:r>
          </w:p>
          <w:p w14:paraId="5E0C04F6">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□知情同意签字：</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签字，</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法定代理人签</w:t>
            </w:r>
            <w:r>
              <w:rPr>
                <w:rFonts w:hint="eastAsia" w:asciiTheme="minorEastAsia" w:hAnsiTheme="minorEastAsia" w:eastAsiaTheme="minorEastAsia"/>
                <w:color w:val="auto"/>
                <w:highlight w:val="none"/>
              </w:rPr>
              <w:t>字</w:t>
            </w:r>
          </w:p>
        </w:tc>
      </w:tr>
      <w:tr w14:paraId="3DFF375C">
        <w:tblPrEx>
          <w:shd w:val="clear" w:color="auto" w:fill="FFFFFF" w:themeFill="background1"/>
          <w:tblCellMar>
            <w:top w:w="0" w:type="dxa"/>
            <w:left w:w="10" w:type="dxa"/>
            <w:bottom w:w="0" w:type="dxa"/>
            <w:right w:w="10" w:type="dxa"/>
          </w:tblCellMar>
        </w:tblPrEx>
        <w:trPr>
          <w:gridAfter w:val="1"/>
          <w:wAfter w:w="8" w:type="dxa"/>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4BC12C1C">
            <w:pPr>
              <w:spacing w:line="276"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知情同意的例外</w:t>
            </w:r>
          </w:p>
        </w:tc>
        <w:tc>
          <w:tcPr>
            <w:tcW w:w="7740"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D0F384">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□否，</w:t>
            </w:r>
            <w:r>
              <w:rPr>
                <w:rFonts w:asciiTheme="minorEastAsia" w:hAnsiTheme="minorEastAsia" w:eastAsiaTheme="minorEastAsia"/>
                <w:color w:val="auto"/>
                <w:szCs w:val="21"/>
                <w:highlight w:val="none"/>
              </w:rPr>
              <w:t>□</w:t>
            </w:r>
            <w:r>
              <w:rPr>
                <w:rFonts w:asciiTheme="minorEastAsia" w:hAnsiTheme="minorEastAsia" w:eastAsiaTheme="minorEastAsia"/>
                <w:color w:val="auto"/>
                <w:highlight w:val="none"/>
              </w:rPr>
              <w:t>是→填写下列选项</w:t>
            </w:r>
          </w:p>
          <w:p w14:paraId="3FA2EAC8">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□申请开展在紧急情况下无法获得知情同意的研究：</w:t>
            </w:r>
          </w:p>
          <w:p w14:paraId="5651A921">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▲研究人群处于危及生命的紧急状况，需要在发病后很快进行干预；</w:t>
            </w:r>
          </w:p>
          <w:p w14:paraId="49C71210">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▲在该紧急情况下，大部分病人无法给予知情同意，且没有时间找到法定代理人;</w:t>
            </w:r>
          </w:p>
          <w:p w14:paraId="024C6C09">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▲缺乏已被证实有效的治疗方法，而试验药物或干预有望挽救生命，恢复健康，或减轻病痛；</w:t>
            </w:r>
          </w:p>
          <w:p w14:paraId="092B0472">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□申请免除知情同意•利用以往临床诊疗中获得的病历/生物标本的研究；</w:t>
            </w:r>
          </w:p>
          <w:p w14:paraId="5C96C21D">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□申请免除知情同意•研究病历/生物标本的二次利用；</w:t>
            </w:r>
          </w:p>
          <w:p w14:paraId="646BB21F">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□申请免除知情同意签字•签了字的知情同意书会对</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的隐私构成不正当的威胁，联系</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真实身份和研究的唯一记录是知情同意文件，并且主要风险就来自于</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身份或个人隐私的泄露；</w:t>
            </w:r>
          </w:p>
          <w:p w14:paraId="01845555">
            <w:pPr>
              <w:spacing w:line="276" w:lineRule="auto"/>
              <w:ind w:right="141" w:rightChars="67"/>
              <w:rPr>
                <w:rFonts w:asciiTheme="minorEastAsia" w:hAnsiTheme="minorEastAsia" w:eastAsiaTheme="minorEastAsia"/>
                <w:color w:val="auto"/>
                <w:highlight w:val="none"/>
              </w:rPr>
            </w:pPr>
            <w:r>
              <w:rPr>
                <w:rFonts w:asciiTheme="minorEastAsia" w:hAnsiTheme="minorEastAsia" w:eastAsiaTheme="minorEastAsia"/>
                <w:color w:val="auto"/>
                <w:highlight w:val="none"/>
              </w:rPr>
              <w:t>□申请免除知情同意签字•研究对</w:t>
            </w:r>
            <w:r>
              <w:rPr>
                <w:rFonts w:hint="eastAsia" w:asciiTheme="minorEastAsia" w:hAnsiTheme="minorEastAsia" w:eastAsiaTheme="minorEastAsia"/>
                <w:color w:val="auto"/>
                <w:highlight w:val="none"/>
                <w:lang w:eastAsia="zh-CN"/>
              </w:rPr>
              <w:t>试验参与者</w:t>
            </w:r>
            <w:r>
              <w:rPr>
                <w:rFonts w:asciiTheme="minorEastAsia" w:hAnsiTheme="minorEastAsia" w:eastAsiaTheme="minorEastAsia"/>
                <w:color w:val="auto"/>
                <w:highlight w:val="none"/>
              </w:rPr>
              <w:t>的风险不大于最小风险，并且如果脱离“研究”背景，相同情况下的行为或程序不要求签署书面知情同意。如访谈研究，邮件/电话调查。</w:t>
            </w:r>
          </w:p>
        </w:tc>
      </w:tr>
      <w:tr w14:paraId="159AC6BE">
        <w:tblPrEx>
          <w:shd w:val="clear" w:color="auto" w:fill="FFFFFF" w:themeFill="background1"/>
          <w:tblCellMar>
            <w:top w:w="0" w:type="dxa"/>
            <w:left w:w="10" w:type="dxa"/>
            <w:bottom w:w="0" w:type="dxa"/>
            <w:right w:w="10" w:type="dxa"/>
          </w:tblCellMar>
        </w:tblPrEx>
        <w:trPr>
          <w:trHeight w:val="23" w:hRule="atLeast"/>
          <w:jc w:val="center"/>
        </w:trPr>
        <w:tc>
          <w:tcPr>
            <w:tcW w:w="9766" w:type="dxa"/>
            <w:gridSpan w:val="7"/>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5032DFFC">
            <w:pPr>
              <w:rPr>
                <w:color w:val="auto"/>
                <w:highlight w:val="none"/>
              </w:rPr>
            </w:pPr>
            <w:r>
              <w:rPr>
                <w:color w:val="auto"/>
                <w:highlight w:val="none"/>
              </w:rPr>
              <w:t>二、项目研究人员</w:t>
            </w:r>
          </w:p>
        </w:tc>
      </w:tr>
      <w:tr w14:paraId="2396D25F">
        <w:tblPrEx>
          <w:tblCellMar>
            <w:top w:w="0" w:type="dxa"/>
            <w:left w:w="10" w:type="dxa"/>
            <w:bottom w:w="0" w:type="dxa"/>
            <w:right w:w="10" w:type="dxa"/>
          </w:tblCellMar>
        </w:tblPrEx>
        <w:trPr>
          <w:gridAfter w:val="1"/>
          <w:wAfter w:w="8" w:type="dxa"/>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56C98BB1">
            <w:pPr>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主要研究者信息</w:t>
            </w:r>
          </w:p>
        </w:tc>
        <w:tc>
          <w:tcPr>
            <w:tcW w:w="7740"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C73A1E">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主要研究者负责的在研项目数：</w:t>
            </w:r>
            <w:r>
              <w:rPr>
                <w:rFonts w:asciiTheme="minorEastAsia" w:hAnsiTheme="minorEastAsia" w:eastAsiaTheme="minorEastAsia"/>
                <w:color w:val="auto"/>
                <w:highlight w:val="none"/>
                <w:u w:val="single"/>
              </w:rPr>
              <w:t>__</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项</w:t>
            </w:r>
          </w:p>
          <w:p w14:paraId="5B399C89">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主要研究者负责的在研项目中，与本项目的目标疾病相同的项目数：</w:t>
            </w:r>
            <w:r>
              <w:rPr>
                <w:rFonts w:asciiTheme="minorEastAsia" w:hAnsiTheme="minorEastAsia" w:eastAsiaTheme="minorEastAsia"/>
                <w:color w:val="auto"/>
                <w:highlight w:val="none"/>
                <w:u w:val="single"/>
              </w:rPr>
              <w:t>__</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项</w:t>
            </w:r>
          </w:p>
        </w:tc>
      </w:tr>
      <w:tr w14:paraId="1E4797F1">
        <w:tblPrEx>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174FF9B1">
            <w:pPr>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申请人责任声明</w:t>
            </w:r>
          </w:p>
        </w:tc>
        <w:tc>
          <w:tcPr>
            <w:tcW w:w="7748" w:type="dxa"/>
            <w:gridSpan w:val="6"/>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A1C13">
            <w:pPr>
              <w:spacing w:line="276"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我将遵循GCP、方案以及</w:t>
            </w:r>
            <w:r>
              <w:rPr>
                <w:rFonts w:hint="eastAsia" w:asciiTheme="minorEastAsia" w:hAnsiTheme="minorEastAsia" w:eastAsiaTheme="minorEastAsia"/>
                <w:color w:val="auto"/>
                <w:highlight w:val="none"/>
                <w:lang w:eastAsia="zh-CN"/>
              </w:rPr>
              <w:t>伦理审查委员会</w:t>
            </w:r>
            <w:r>
              <w:rPr>
                <w:rFonts w:asciiTheme="minorEastAsia" w:hAnsiTheme="minorEastAsia" w:eastAsiaTheme="minorEastAsia"/>
                <w:color w:val="auto"/>
                <w:highlight w:val="none"/>
              </w:rPr>
              <w:t>的要求，开展本项临床研究</w:t>
            </w:r>
          </w:p>
        </w:tc>
      </w:tr>
      <w:tr w14:paraId="510CD65C">
        <w:tblPrEx>
          <w:shd w:val="clear" w:color="auto" w:fill="FFFFFF" w:themeFill="background1"/>
          <w:tblCellMar>
            <w:top w:w="0" w:type="dxa"/>
            <w:left w:w="10" w:type="dxa"/>
            <w:bottom w:w="0" w:type="dxa"/>
            <w:right w:w="10" w:type="dxa"/>
          </w:tblCellMar>
        </w:tblPrEx>
        <w:trPr>
          <w:trHeight w:val="23" w:hRule="atLeast"/>
          <w:jc w:val="center"/>
        </w:trPr>
        <w:tc>
          <w:tcPr>
            <w:tcW w:w="2018" w:type="dxa"/>
            <w:tcBorders>
              <w:top w:val="single" w:color="auto" w:sz="4" w:space="0"/>
              <w:left w:val="single" w:color="auto" w:sz="4" w:space="0"/>
              <w:bottom w:val="single" w:color="auto" w:sz="4" w:space="0"/>
            </w:tcBorders>
            <w:shd w:val="clear" w:color="auto" w:fill="FFFFFF" w:themeFill="background1"/>
            <w:vAlign w:val="center"/>
          </w:tcPr>
          <w:p w14:paraId="517715A8">
            <w:pPr>
              <w:jc w:val="center"/>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lang w:eastAsia="zh-CN"/>
              </w:rPr>
              <w:t>主要研究者签名</w:t>
            </w:r>
          </w:p>
        </w:tc>
        <w:tc>
          <w:tcPr>
            <w:tcW w:w="323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F86A48">
            <w:pPr>
              <w:spacing w:line="276" w:lineRule="auto"/>
              <w:rPr>
                <w:rFonts w:asciiTheme="minorEastAsia" w:hAnsiTheme="minorEastAsia" w:eastAsiaTheme="minorEastAsia"/>
                <w:color w:val="auto"/>
                <w:highlight w:val="none"/>
              </w:rPr>
            </w:pPr>
          </w:p>
        </w:tc>
        <w:tc>
          <w:tcPr>
            <w:tcW w:w="170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EF09F6">
            <w:pPr>
              <w:spacing w:line="276"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日期</w:t>
            </w:r>
          </w:p>
        </w:tc>
        <w:tc>
          <w:tcPr>
            <w:tcW w:w="280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80D3AC">
            <w:pPr>
              <w:spacing w:line="276" w:lineRule="auto"/>
              <w:rPr>
                <w:rFonts w:asciiTheme="minorEastAsia" w:hAnsiTheme="minorEastAsia" w:eastAsiaTheme="minorEastAsia"/>
                <w:color w:val="auto"/>
                <w:highlight w:val="none"/>
              </w:rPr>
            </w:pPr>
          </w:p>
        </w:tc>
      </w:tr>
    </w:tbl>
    <w:p w14:paraId="1E34F61F">
      <w:pPr>
        <w:widowControl/>
        <w:jc w:val="left"/>
        <w:rPr>
          <w:rStyle w:val="74"/>
          <w:rFonts w:asciiTheme="minorEastAsia" w:hAnsiTheme="minorEastAsia"/>
          <w:color w:val="auto"/>
          <w:highlight w:val="none"/>
        </w:rPr>
      </w:pPr>
      <w:bookmarkStart w:id="49" w:name="bookmark242"/>
    </w:p>
    <w:p w14:paraId="206E9CAF">
      <w:pPr>
        <w:widowControl/>
        <w:jc w:val="left"/>
        <w:rPr>
          <w:rFonts w:asciiTheme="minorEastAsia" w:hAnsiTheme="minorEastAsia" w:eastAsiaTheme="minorEastAsia"/>
          <w:color w:val="auto"/>
          <w:sz w:val="28"/>
          <w:szCs w:val="28"/>
          <w:highlight w:val="none"/>
        </w:rPr>
      </w:pPr>
      <w:bookmarkStart w:id="50" w:name="_Toc493265028"/>
      <w:bookmarkStart w:id="51" w:name="_Toc491357155"/>
      <w:r>
        <w:rPr>
          <w:rFonts w:hint="eastAsia" w:asciiTheme="minorEastAsia" w:hAnsiTheme="minorEastAsia" w:eastAsiaTheme="minorEastAsia"/>
          <w:color w:val="auto"/>
          <w:sz w:val="28"/>
          <w:szCs w:val="28"/>
          <w:highlight w:val="none"/>
        </w:rPr>
        <w:t>附件2</w:t>
      </w:r>
      <w:bookmarkEnd w:id="50"/>
      <w:bookmarkEnd w:id="51"/>
    </w:p>
    <w:p w14:paraId="1695A40A">
      <w:pPr>
        <w:jc w:val="center"/>
        <w:outlineLvl w:val="1"/>
        <w:rPr>
          <w:b/>
          <w:color w:val="auto"/>
          <w:sz w:val="28"/>
          <w:szCs w:val="28"/>
          <w:highlight w:val="none"/>
        </w:rPr>
      </w:pPr>
      <w:bookmarkStart w:id="52" w:name="_Toc4351"/>
      <w:r>
        <w:rPr>
          <w:b/>
          <w:color w:val="auto"/>
          <w:sz w:val="28"/>
          <w:szCs w:val="28"/>
          <w:highlight w:val="none"/>
        </w:rPr>
        <w:t>修正案审查申请</w:t>
      </w:r>
      <w:bookmarkEnd w:id="49"/>
      <w:bookmarkEnd w:id="52"/>
    </w:p>
    <w:tbl>
      <w:tblPr>
        <w:tblStyle w:val="19"/>
        <w:tblW w:w="9766" w:type="dxa"/>
        <w:jc w:val="center"/>
        <w:shd w:val="clear" w:color="auto" w:fill="FFFFFF" w:themeFill="background1"/>
        <w:tblLayout w:type="fixed"/>
        <w:tblCellMar>
          <w:top w:w="0" w:type="dxa"/>
          <w:left w:w="10" w:type="dxa"/>
          <w:bottom w:w="0" w:type="dxa"/>
          <w:right w:w="10" w:type="dxa"/>
        </w:tblCellMar>
      </w:tblPr>
      <w:tblGrid>
        <w:gridCol w:w="2452"/>
        <w:gridCol w:w="2419"/>
        <w:gridCol w:w="2440"/>
        <w:gridCol w:w="2455"/>
      </w:tblGrid>
      <w:tr w14:paraId="4AE42DA0">
        <w:tblPrEx>
          <w:shd w:val="clear" w:color="auto" w:fill="FFFFFF" w:themeFill="background1"/>
          <w:tblCellMar>
            <w:top w:w="0" w:type="dxa"/>
            <w:left w:w="10" w:type="dxa"/>
            <w:bottom w:w="0" w:type="dxa"/>
            <w:right w:w="10" w:type="dxa"/>
          </w:tblCellMar>
        </w:tblPrEx>
        <w:trPr>
          <w:trHeight w:val="414" w:hRule="exact"/>
          <w:jc w:val="center"/>
        </w:trPr>
        <w:tc>
          <w:tcPr>
            <w:tcW w:w="2452" w:type="dxa"/>
            <w:tcBorders>
              <w:top w:val="single" w:color="auto" w:sz="4" w:space="0"/>
              <w:left w:val="single" w:color="auto" w:sz="4" w:space="0"/>
            </w:tcBorders>
            <w:shd w:val="clear" w:color="auto" w:fill="FFFFFF" w:themeFill="background1"/>
            <w:vAlign w:val="center"/>
          </w:tcPr>
          <w:p w14:paraId="256E2B06">
            <w:pPr>
              <w:jc w:val="center"/>
              <w:rPr>
                <w:color w:val="auto"/>
                <w:highlight w:val="none"/>
              </w:rPr>
            </w:pPr>
            <w:r>
              <w:rPr>
                <w:color w:val="auto"/>
                <w:highlight w:val="none"/>
              </w:rPr>
              <w:t>项目</w:t>
            </w:r>
          </w:p>
        </w:tc>
        <w:tc>
          <w:tcPr>
            <w:tcW w:w="7314" w:type="dxa"/>
            <w:gridSpan w:val="3"/>
            <w:tcBorders>
              <w:top w:val="single" w:color="auto" w:sz="4" w:space="0"/>
              <w:left w:val="single" w:color="auto" w:sz="4" w:space="0"/>
              <w:right w:val="single" w:color="auto" w:sz="4" w:space="0"/>
            </w:tcBorders>
            <w:shd w:val="clear" w:color="auto" w:fill="FFFFFF" w:themeFill="background1"/>
            <w:vAlign w:val="center"/>
          </w:tcPr>
          <w:p w14:paraId="4FA36B9A">
            <w:pPr>
              <w:jc w:val="center"/>
              <w:rPr>
                <w:color w:val="auto"/>
                <w:highlight w:val="none"/>
              </w:rPr>
            </w:pPr>
          </w:p>
        </w:tc>
      </w:tr>
      <w:tr w14:paraId="7CFAC7CD">
        <w:tblPrEx>
          <w:shd w:val="clear" w:color="auto" w:fill="FFFFFF" w:themeFill="background1"/>
          <w:tblCellMar>
            <w:top w:w="0" w:type="dxa"/>
            <w:left w:w="10" w:type="dxa"/>
            <w:bottom w:w="0" w:type="dxa"/>
            <w:right w:w="10" w:type="dxa"/>
          </w:tblCellMar>
        </w:tblPrEx>
        <w:trPr>
          <w:trHeight w:val="400" w:hRule="exact"/>
          <w:jc w:val="center"/>
        </w:trPr>
        <w:tc>
          <w:tcPr>
            <w:tcW w:w="2452" w:type="dxa"/>
            <w:tcBorders>
              <w:top w:val="single" w:color="auto" w:sz="4" w:space="0"/>
              <w:left w:val="single" w:color="auto" w:sz="4" w:space="0"/>
            </w:tcBorders>
            <w:shd w:val="clear" w:color="auto" w:fill="FFFFFF" w:themeFill="background1"/>
            <w:vAlign w:val="center"/>
          </w:tcPr>
          <w:p w14:paraId="018FDFBD">
            <w:pPr>
              <w:jc w:val="center"/>
              <w:rPr>
                <w:color w:val="auto"/>
                <w:highlight w:val="none"/>
              </w:rPr>
            </w:pPr>
            <w:r>
              <w:rPr>
                <w:color w:val="auto"/>
                <w:highlight w:val="none"/>
              </w:rPr>
              <w:t>项目来源</w:t>
            </w:r>
          </w:p>
        </w:tc>
        <w:tc>
          <w:tcPr>
            <w:tcW w:w="7314" w:type="dxa"/>
            <w:gridSpan w:val="3"/>
            <w:tcBorders>
              <w:top w:val="single" w:color="auto" w:sz="4" w:space="0"/>
              <w:left w:val="single" w:color="auto" w:sz="4" w:space="0"/>
              <w:right w:val="single" w:color="auto" w:sz="4" w:space="0"/>
            </w:tcBorders>
            <w:shd w:val="clear" w:color="auto" w:fill="FFFFFF" w:themeFill="background1"/>
            <w:vAlign w:val="center"/>
          </w:tcPr>
          <w:p w14:paraId="07A509B6">
            <w:pPr>
              <w:jc w:val="center"/>
              <w:rPr>
                <w:color w:val="auto"/>
                <w:highlight w:val="none"/>
              </w:rPr>
            </w:pPr>
          </w:p>
        </w:tc>
      </w:tr>
      <w:tr w14:paraId="3C08BDA6">
        <w:tblPrEx>
          <w:shd w:val="clear" w:color="auto" w:fill="FFFFFF" w:themeFill="background1"/>
          <w:tblCellMar>
            <w:top w:w="0" w:type="dxa"/>
            <w:left w:w="10" w:type="dxa"/>
            <w:bottom w:w="0" w:type="dxa"/>
            <w:right w:w="10" w:type="dxa"/>
          </w:tblCellMar>
        </w:tblPrEx>
        <w:trPr>
          <w:trHeight w:val="400" w:hRule="exact"/>
          <w:jc w:val="center"/>
        </w:trPr>
        <w:tc>
          <w:tcPr>
            <w:tcW w:w="2452" w:type="dxa"/>
            <w:tcBorders>
              <w:top w:val="single" w:color="auto" w:sz="4" w:space="0"/>
              <w:left w:val="single" w:color="auto" w:sz="4" w:space="0"/>
            </w:tcBorders>
            <w:shd w:val="clear" w:color="auto" w:fill="FFFFFF" w:themeFill="background1"/>
            <w:vAlign w:val="center"/>
          </w:tcPr>
          <w:p w14:paraId="4C629C3A">
            <w:pPr>
              <w:jc w:val="center"/>
              <w:rPr>
                <w:color w:val="auto"/>
                <w:highlight w:val="none"/>
              </w:rPr>
            </w:pPr>
            <w:r>
              <w:rPr>
                <w:color w:val="auto"/>
                <w:highlight w:val="none"/>
              </w:rPr>
              <w:t>方案版本号</w:t>
            </w:r>
          </w:p>
        </w:tc>
        <w:tc>
          <w:tcPr>
            <w:tcW w:w="2419" w:type="dxa"/>
            <w:tcBorders>
              <w:top w:val="single" w:color="auto" w:sz="4" w:space="0"/>
              <w:left w:val="single" w:color="auto" w:sz="4" w:space="0"/>
            </w:tcBorders>
            <w:shd w:val="clear" w:color="auto" w:fill="FFFFFF" w:themeFill="background1"/>
            <w:vAlign w:val="center"/>
          </w:tcPr>
          <w:p w14:paraId="1E1A5BFD">
            <w:pPr>
              <w:jc w:val="center"/>
              <w:rPr>
                <w:color w:val="auto"/>
                <w:highlight w:val="none"/>
              </w:rPr>
            </w:pPr>
          </w:p>
        </w:tc>
        <w:tc>
          <w:tcPr>
            <w:tcW w:w="2440" w:type="dxa"/>
            <w:tcBorders>
              <w:top w:val="single" w:color="auto" w:sz="4" w:space="0"/>
              <w:left w:val="single" w:color="auto" w:sz="4" w:space="0"/>
            </w:tcBorders>
            <w:shd w:val="clear" w:color="auto" w:fill="FFFFFF" w:themeFill="background1"/>
            <w:vAlign w:val="center"/>
          </w:tcPr>
          <w:p w14:paraId="499D6CB2">
            <w:pPr>
              <w:jc w:val="center"/>
              <w:rPr>
                <w:color w:val="auto"/>
                <w:highlight w:val="none"/>
              </w:rPr>
            </w:pPr>
            <w:r>
              <w:rPr>
                <w:color w:val="auto"/>
                <w:highlight w:val="none"/>
              </w:rPr>
              <w:t>方案版本日期</w:t>
            </w:r>
          </w:p>
        </w:tc>
        <w:tc>
          <w:tcPr>
            <w:tcW w:w="2455" w:type="dxa"/>
            <w:tcBorders>
              <w:top w:val="single" w:color="auto" w:sz="4" w:space="0"/>
              <w:left w:val="single" w:color="auto" w:sz="4" w:space="0"/>
              <w:right w:val="single" w:color="auto" w:sz="4" w:space="0"/>
            </w:tcBorders>
            <w:shd w:val="clear" w:color="auto" w:fill="FFFFFF" w:themeFill="background1"/>
            <w:vAlign w:val="center"/>
          </w:tcPr>
          <w:p w14:paraId="020C5427">
            <w:pPr>
              <w:jc w:val="center"/>
              <w:rPr>
                <w:color w:val="auto"/>
                <w:highlight w:val="none"/>
              </w:rPr>
            </w:pPr>
          </w:p>
        </w:tc>
      </w:tr>
      <w:tr w14:paraId="48975C4C">
        <w:tblPrEx>
          <w:shd w:val="clear" w:color="auto" w:fill="FFFFFF" w:themeFill="background1"/>
          <w:tblCellMar>
            <w:top w:w="0" w:type="dxa"/>
            <w:left w:w="10" w:type="dxa"/>
            <w:bottom w:w="0" w:type="dxa"/>
            <w:right w:w="10" w:type="dxa"/>
          </w:tblCellMar>
        </w:tblPrEx>
        <w:trPr>
          <w:trHeight w:val="400" w:hRule="exact"/>
          <w:jc w:val="center"/>
        </w:trPr>
        <w:tc>
          <w:tcPr>
            <w:tcW w:w="2452" w:type="dxa"/>
            <w:tcBorders>
              <w:top w:val="single" w:color="auto" w:sz="4" w:space="0"/>
              <w:left w:val="single" w:color="auto" w:sz="4" w:space="0"/>
            </w:tcBorders>
            <w:shd w:val="clear" w:color="auto" w:fill="FFFFFF" w:themeFill="background1"/>
            <w:vAlign w:val="center"/>
          </w:tcPr>
          <w:p w14:paraId="55F36ED8">
            <w:pPr>
              <w:jc w:val="center"/>
              <w:rPr>
                <w:color w:val="auto"/>
                <w:highlight w:val="none"/>
              </w:rPr>
            </w:pPr>
            <w:r>
              <w:rPr>
                <w:color w:val="auto"/>
                <w:highlight w:val="none"/>
              </w:rPr>
              <w:t>知情同意书版本号</w:t>
            </w:r>
          </w:p>
        </w:tc>
        <w:tc>
          <w:tcPr>
            <w:tcW w:w="2419" w:type="dxa"/>
            <w:tcBorders>
              <w:top w:val="single" w:color="auto" w:sz="4" w:space="0"/>
              <w:left w:val="single" w:color="auto" w:sz="4" w:space="0"/>
            </w:tcBorders>
            <w:shd w:val="clear" w:color="auto" w:fill="FFFFFF" w:themeFill="background1"/>
            <w:vAlign w:val="center"/>
          </w:tcPr>
          <w:p w14:paraId="054CE19D">
            <w:pPr>
              <w:jc w:val="center"/>
              <w:rPr>
                <w:color w:val="auto"/>
                <w:highlight w:val="none"/>
              </w:rPr>
            </w:pPr>
          </w:p>
        </w:tc>
        <w:tc>
          <w:tcPr>
            <w:tcW w:w="2440" w:type="dxa"/>
            <w:tcBorders>
              <w:top w:val="single" w:color="auto" w:sz="4" w:space="0"/>
              <w:left w:val="single" w:color="auto" w:sz="4" w:space="0"/>
            </w:tcBorders>
            <w:shd w:val="clear" w:color="auto" w:fill="FFFFFF" w:themeFill="background1"/>
            <w:vAlign w:val="center"/>
          </w:tcPr>
          <w:p w14:paraId="1E91F557">
            <w:pPr>
              <w:jc w:val="center"/>
              <w:rPr>
                <w:color w:val="auto"/>
                <w:highlight w:val="none"/>
              </w:rPr>
            </w:pPr>
            <w:r>
              <w:rPr>
                <w:color w:val="auto"/>
                <w:highlight w:val="none"/>
              </w:rPr>
              <w:t>知情同意书版本</w:t>
            </w:r>
            <w:r>
              <w:rPr>
                <w:rFonts w:hint="eastAsia"/>
                <w:color w:val="auto"/>
                <w:highlight w:val="none"/>
              </w:rPr>
              <w:t>日</w:t>
            </w:r>
            <w:r>
              <w:rPr>
                <w:color w:val="auto"/>
                <w:highlight w:val="none"/>
              </w:rPr>
              <w:t>期</w:t>
            </w:r>
          </w:p>
        </w:tc>
        <w:tc>
          <w:tcPr>
            <w:tcW w:w="2455" w:type="dxa"/>
            <w:tcBorders>
              <w:top w:val="single" w:color="auto" w:sz="4" w:space="0"/>
              <w:left w:val="single" w:color="auto" w:sz="4" w:space="0"/>
              <w:right w:val="single" w:color="auto" w:sz="4" w:space="0"/>
            </w:tcBorders>
            <w:shd w:val="clear" w:color="auto" w:fill="FFFFFF" w:themeFill="background1"/>
            <w:vAlign w:val="center"/>
          </w:tcPr>
          <w:p w14:paraId="7EFA61D0">
            <w:pPr>
              <w:jc w:val="center"/>
              <w:rPr>
                <w:color w:val="auto"/>
                <w:highlight w:val="none"/>
              </w:rPr>
            </w:pPr>
          </w:p>
        </w:tc>
      </w:tr>
      <w:tr w14:paraId="002E48BF">
        <w:tblPrEx>
          <w:shd w:val="clear" w:color="auto" w:fill="FFFFFF" w:themeFill="background1"/>
          <w:tblCellMar>
            <w:top w:w="0" w:type="dxa"/>
            <w:left w:w="10" w:type="dxa"/>
            <w:bottom w:w="0" w:type="dxa"/>
            <w:right w:w="10" w:type="dxa"/>
          </w:tblCellMar>
        </w:tblPrEx>
        <w:trPr>
          <w:trHeight w:val="418" w:hRule="exact"/>
          <w:jc w:val="center"/>
        </w:trPr>
        <w:tc>
          <w:tcPr>
            <w:tcW w:w="2452" w:type="dxa"/>
            <w:tcBorders>
              <w:top w:val="single" w:color="auto" w:sz="4" w:space="0"/>
              <w:left w:val="single" w:color="auto" w:sz="4" w:space="0"/>
              <w:bottom w:val="single" w:color="auto" w:sz="4" w:space="0"/>
            </w:tcBorders>
            <w:shd w:val="clear" w:color="auto" w:fill="FFFFFF" w:themeFill="background1"/>
            <w:vAlign w:val="center"/>
          </w:tcPr>
          <w:p w14:paraId="3CD37ED8">
            <w:pPr>
              <w:jc w:val="center"/>
              <w:rPr>
                <w:color w:val="auto"/>
                <w:highlight w:val="none"/>
              </w:rPr>
            </w:pPr>
            <w:r>
              <w:rPr>
                <w:rFonts w:hint="eastAsia"/>
                <w:color w:val="auto"/>
                <w:highlight w:val="none"/>
                <w:lang w:eastAsia="zh-CN"/>
              </w:rPr>
              <w:t>伦理审查意见</w:t>
            </w:r>
            <w:r>
              <w:rPr>
                <w:color w:val="auto"/>
                <w:highlight w:val="none"/>
              </w:rPr>
              <w:t>号</w:t>
            </w:r>
          </w:p>
        </w:tc>
        <w:tc>
          <w:tcPr>
            <w:tcW w:w="2419" w:type="dxa"/>
            <w:tcBorders>
              <w:top w:val="single" w:color="auto" w:sz="4" w:space="0"/>
              <w:left w:val="single" w:color="auto" w:sz="4" w:space="0"/>
              <w:bottom w:val="single" w:color="auto" w:sz="4" w:space="0"/>
            </w:tcBorders>
            <w:shd w:val="clear" w:color="auto" w:fill="FFFFFF" w:themeFill="background1"/>
            <w:vAlign w:val="center"/>
          </w:tcPr>
          <w:p w14:paraId="0FEC499E">
            <w:pPr>
              <w:jc w:val="center"/>
              <w:rPr>
                <w:color w:val="auto"/>
                <w:highlight w:val="none"/>
              </w:rPr>
            </w:pPr>
          </w:p>
        </w:tc>
        <w:tc>
          <w:tcPr>
            <w:tcW w:w="2440" w:type="dxa"/>
            <w:tcBorders>
              <w:top w:val="single" w:color="auto" w:sz="4" w:space="0"/>
              <w:left w:val="single" w:color="auto" w:sz="4" w:space="0"/>
              <w:bottom w:val="single" w:color="auto" w:sz="4" w:space="0"/>
            </w:tcBorders>
            <w:shd w:val="clear" w:color="auto" w:fill="FFFFFF" w:themeFill="background1"/>
            <w:vAlign w:val="center"/>
          </w:tcPr>
          <w:p w14:paraId="78820830">
            <w:pPr>
              <w:jc w:val="center"/>
              <w:rPr>
                <w:color w:val="auto"/>
                <w:highlight w:val="none"/>
              </w:rPr>
            </w:pPr>
            <w:r>
              <w:rPr>
                <w:color w:val="auto"/>
                <w:highlight w:val="none"/>
              </w:rPr>
              <w:t>主要研究者</w:t>
            </w:r>
          </w:p>
        </w:tc>
        <w:tc>
          <w:tcPr>
            <w:tcW w:w="245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9D8279">
            <w:pPr>
              <w:jc w:val="center"/>
              <w:rPr>
                <w:color w:val="auto"/>
                <w:highlight w:val="none"/>
              </w:rPr>
            </w:pPr>
          </w:p>
        </w:tc>
      </w:tr>
      <w:tr w14:paraId="76DBF161">
        <w:tblPrEx>
          <w:shd w:val="clear" w:color="auto" w:fill="FFFFFF" w:themeFill="background1"/>
          <w:tblCellMar>
            <w:top w:w="0" w:type="dxa"/>
            <w:left w:w="10" w:type="dxa"/>
            <w:bottom w:w="0" w:type="dxa"/>
            <w:right w:w="10" w:type="dxa"/>
          </w:tblCellMar>
        </w:tblPrEx>
        <w:trPr>
          <w:trHeight w:val="418"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7E6DC3D6">
            <w:pPr>
              <w:jc w:val="left"/>
              <w:rPr>
                <w:color w:val="auto"/>
                <w:highlight w:val="none"/>
              </w:rPr>
            </w:pPr>
            <w:r>
              <w:rPr>
                <w:color w:val="auto"/>
                <w:highlight w:val="none"/>
              </w:rPr>
              <w:t>一、一般信息</w:t>
            </w:r>
          </w:p>
        </w:tc>
      </w:tr>
      <w:tr w14:paraId="29334DD9">
        <w:tblPrEx>
          <w:shd w:val="clear" w:color="auto" w:fill="FFFFFF" w:themeFill="background1"/>
          <w:tblCellMar>
            <w:top w:w="0" w:type="dxa"/>
            <w:left w:w="10" w:type="dxa"/>
            <w:bottom w:w="0" w:type="dxa"/>
            <w:right w:w="10" w:type="dxa"/>
          </w:tblCellMar>
        </w:tblPrEx>
        <w:trPr>
          <w:trHeight w:val="2385"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F4195B">
            <w:pPr>
              <w:spacing w:line="240" w:lineRule="auto"/>
              <w:ind w:left="424" w:leftChars="202" w:firstLine="2"/>
              <w:jc w:val="left"/>
              <w:rPr>
                <w:color w:val="auto"/>
                <w:highlight w:val="none"/>
              </w:rPr>
            </w:pPr>
            <w:r>
              <w:rPr>
                <w:color w:val="auto"/>
                <w:highlight w:val="none"/>
              </w:rPr>
              <w:t>提出修正者：</w:t>
            </w:r>
            <w:r>
              <w:rPr>
                <w:rFonts w:asciiTheme="minorEastAsia" w:hAnsiTheme="minorEastAsia" w:eastAsiaTheme="minorEastAsia"/>
                <w:color w:val="auto"/>
                <w:szCs w:val="21"/>
                <w:highlight w:val="none"/>
              </w:rPr>
              <w:t>□</w:t>
            </w:r>
            <w:r>
              <w:rPr>
                <w:color w:val="auto"/>
                <w:highlight w:val="none"/>
              </w:rPr>
              <w:t>项目资助方，</w:t>
            </w:r>
            <w:r>
              <w:rPr>
                <w:rFonts w:asciiTheme="minorEastAsia" w:hAnsiTheme="minorEastAsia" w:eastAsiaTheme="minorEastAsia"/>
                <w:color w:val="auto"/>
                <w:szCs w:val="21"/>
                <w:highlight w:val="none"/>
              </w:rPr>
              <w:t>□</w:t>
            </w:r>
            <w:r>
              <w:rPr>
                <w:color w:val="auto"/>
                <w:highlight w:val="none"/>
              </w:rPr>
              <w:t>研究中心，</w:t>
            </w:r>
            <w:r>
              <w:rPr>
                <w:rFonts w:asciiTheme="minorEastAsia" w:hAnsiTheme="minorEastAsia" w:eastAsiaTheme="minorEastAsia"/>
                <w:color w:val="auto"/>
                <w:szCs w:val="21"/>
                <w:highlight w:val="none"/>
              </w:rPr>
              <w:t>□</w:t>
            </w:r>
            <w:r>
              <w:rPr>
                <w:color w:val="auto"/>
                <w:highlight w:val="none"/>
              </w:rPr>
              <w:t>主要研究者</w:t>
            </w:r>
          </w:p>
          <w:p w14:paraId="5F211672">
            <w:pPr>
              <w:spacing w:line="240" w:lineRule="auto"/>
              <w:ind w:left="424" w:leftChars="202" w:firstLine="2"/>
              <w:jc w:val="left"/>
              <w:rPr>
                <w:rFonts w:hint="eastAsia" w:asciiTheme="minorEastAsia" w:hAnsiTheme="minorEastAsia"/>
                <w:color w:val="auto"/>
                <w:highlight w:val="none"/>
                <w:lang w:eastAsia="zh-CN"/>
              </w:rPr>
            </w:pPr>
            <w:r>
              <w:rPr>
                <w:color w:val="auto"/>
                <w:highlight w:val="none"/>
              </w:rPr>
              <w:t>修正类别：</w:t>
            </w:r>
            <w:r>
              <w:rPr>
                <w:rFonts w:hint="eastAsia" w:asciiTheme="minorEastAsia" w:hAnsiTheme="minorEastAsia"/>
                <w:color w:val="auto"/>
                <w:highlight w:val="none"/>
                <w:lang w:eastAsia="zh-CN"/>
              </w:rPr>
              <w:t>□</w:t>
            </w:r>
            <w:r>
              <w:rPr>
                <w:color w:val="auto"/>
                <w:highlight w:val="none"/>
              </w:rPr>
              <w:t>研究设计</w:t>
            </w:r>
            <w:r>
              <w:rPr>
                <w:rFonts w:hint="eastAsia"/>
                <w:color w:val="auto"/>
                <w:highlight w:val="none"/>
                <w:lang w:eastAsia="zh-CN"/>
              </w:rPr>
              <w:t>：</w:t>
            </w:r>
            <w:r>
              <w:rPr>
                <w:rFonts w:hint="eastAsia"/>
                <w:color w:val="auto"/>
                <w:highlight w:val="none"/>
                <w:lang w:val="en-US" w:eastAsia="zh-CN"/>
              </w:rPr>
              <w:t>变更主要目的</w:t>
            </w:r>
            <w:r>
              <w:rPr>
                <w:rFonts w:hint="eastAsia" w:asciiTheme="minorEastAsia" w:hAnsiTheme="minorEastAsia"/>
                <w:color w:val="auto"/>
                <w:highlight w:val="none"/>
                <w:lang w:eastAsia="zh-CN"/>
              </w:rPr>
              <w:t>□</w:t>
            </w:r>
            <w:r>
              <w:rPr>
                <w:rFonts w:hint="eastAsia"/>
                <w:color w:val="auto"/>
                <w:highlight w:val="none"/>
                <w:lang w:val="en-US" w:eastAsia="zh-CN"/>
              </w:rPr>
              <w:t>、主要/次要终点</w:t>
            </w:r>
            <w:r>
              <w:rPr>
                <w:rFonts w:hint="eastAsia" w:asciiTheme="minorEastAsia" w:hAnsiTheme="minorEastAsia"/>
                <w:color w:val="auto"/>
                <w:highlight w:val="none"/>
                <w:lang w:eastAsia="zh-CN"/>
              </w:rPr>
              <w:t>□</w:t>
            </w:r>
            <w:r>
              <w:rPr>
                <w:rFonts w:hint="eastAsia"/>
                <w:color w:val="auto"/>
                <w:highlight w:val="none"/>
                <w:lang w:val="en-US" w:eastAsia="zh-CN"/>
              </w:rPr>
              <w:t>、给药方案</w:t>
            </w:r>
            <w:r>
              <w:rPr>
                <w:rFonts w:hint="eastAsia" w:asciiTheme="minorEastAsia" w:hAnsiTheme="minorEastAsia"/>
                <w:color w:val="auto"/>
                <w:highlight w:val="none"/>
                <w:lang w:eastAsia="zh-CN"/>
              </w:rPr>
              <w:t>□</w:t>
            </w:r>
            <w:r>
              <w:rPr>
                <w:rFonts w:hint="eastAsia"/>
                <w:color w:val="auto"/>
                <w:highlight w:val="none"/>
                <w:lang w:eastAsia="zh-CN"/>
              </w:rPr>
              <w:t>、</w:t>
            </w:r>
            <w:r>
              <w:rPr>
                <w:rFonts w:hint="eastAsia"/>
                <w:color w:val="auto"/>
                <w:highlight w:val="none"/>
                <w:lang w:val="en-US" w:eastAsia="zh-CN"/>
              </w:rPr>
              <w:t>对照组/对照药物</w:t>
            </w:r>
            <w:r>
              <w:rPr>
                <w:rFonts w:hint="eastAsia" w:asciiTheme="minorEastAsia" w:hAnsiTheme="minorEastAsia"/>
                <w:color w:val="auto"/>
                <w:highlight w:val="none"/>
                <w:lang w:eastAsia="zh-CN"/>
              </w:rPr>
              <w:t>□</w:t>
            </w:r>
            <w:r>
              <w:rPr>
                <w:rFonts w:hint="eastAsia"/>
                <w:color w:val="auto"/>
                <w:highlight w:val="none"/>
                <w:lang w:val="en-US" w:eastAsia="zh-CN"/>
              </w:rPr>
              <w:t>、试验结束/终止标准</w:t>
            </w:r>
            <w:r>
              <w:rPr>
                <w:rFonts w:hint="eastAsia" w:asciiTheme="minorEastAsia" w:hAnsiTheme="minorEastAsia"/>
                <w:color w:val="auto"/>
                <w:highlight w:val="none"/>
                <w:lang w:eastAsia="zh-CN"/>
              </w:rPr>
              <w:t>□</w:t>
            </w:r>
            <w:r>
              <w:rPr>
                <w:rFonts w:hint="eastAsia"/>
                <w:color w:val="auto"/>
                <w:highlight w:val="none"/>
                <w:lang w:val="en-US" w:eastAsia="zh-CN"/>
              </w:rPr>
              <w:t>、随机/设盲方法、其他</w:t>
            </w:r>
            <w:r>
              <w:rPr>
                <w:rFonts w:hint="eastAsia" w:asciiTheme="minorEastAsia" w:hAnsiTheme="minorEastAsia"/>
                <w:color w:val="auto"/>
                <w:highlight w:val="none"/>
                <w:lang w:eastAsia="zh-CN"/>
              </w:rPr>
              <w:t>□；</w:t>
            </w:r>
          </w:p>
          <w:p w14:paraId="01203030">
            <w:pPr>
              <w:spacing w:line="240" w:lineRule="auto"/>
              <w:ind w:left="424" w:leftChars="202" w:firstLine="2"/>
              <w:jc w:val="left"/>
              <w:rPr>
                <w:rFonts w:hint="eastAsia"/>
                <w:color w:val="auto"/>
                <w:highlight w:val="none"/>
                <w:u w:val="single"/>
                <w:lang w:val="en-US" w:eastAsia="zh-CN"/>
              </w:rPr>
            </w:pPr>
            <w:r>
              <w:rPr>
                <w:rFonts w:asciiTheme="minorEastAsia" w:hAnsiTheme="minorEastAsia" w:eastAsiaTheme="minorEastAsia"/>
                <w:color w:val="auto"/>
                <w:szCs w:val="21"/>
                <w:highlight w:val="none"/>
              </w:rPr>
              <w:t>□</w:t>
            </w:r>
            <w:r>
              <w:rPr>
                <w:color w:val="auto"/>
                <w:highlight w:val="none"/>
              </w:rPr>
              <w:t>研究步驟，</w:t>
            </w:r>
            <w:r>
              <w:rPr>
                <w:rFonts w:asciiTheme="minorEastAsia" w:hAnsiTheme="minorEastAsia" w:eastAsiaTheme="minorEastAsia"/>
                <w:color w:val="auto"/>
                <w:szCs w:val="21"/>
                <w:highlight w:val="none"/>
              </w:rPr>
              <w:t>□</w:t>
            </w:r>
            <w:r>
              <w:rPr>
                <w:rFonts w:hint="eastAsia" w:eastAsiaTheme="minorEastAsia"/>
                <w:color w:val="auto"/>
                <w:highlight w:val="none"/>
                <w:lang w:eastAsia="zh-CN"/>
              </w:rPr>
              <w:t>试验参与者</w:t>
            </w:r>
            <w:r>
              <w:rPr>
                <w:color w:val="auto"/>
                <w:highlight w:val="none"/>
              </w:rPr>
              <w:t>例数，</w:t>
            </w:r>
            <w:r>
              <w:rPr>
                <w:rFonts w:asciiTheme="minorEastAsia" w:hAnsiTheme="minorEastAsia"/>
                <w:color w:val="auto"/>
                <w:highlight w:val="none"/>
              </w:rPr>
              <w:t>□</w:t>
            </w:r>
            <w:r>
              <w:rPr>
                <w:color w:val="auto"/>
                <w:highlight w:val="none"/>
              </w:rPr>
              <w:t>纳入排除标准，</w:t>
            </w:r>
            <w:r>
              <w:rPr>
                <w:rFonts w:asciiTheme="minorEastAsia" w:hAnsiTheme="minorEastAsia"/>
                <w:color w:val="auto"/>
                <w:highlight w:val="none"/>
              </w:rPr>
              <w:t>□</w:t>
            </w:r>
            <w:r>
              <w:rPr>
                <w:color w:val="auto"/>
                <w:highlight w:val="none"/>
              </w:rPr>
              <w:t>干预措施，</w:t>
            </w:r>
            <w:r>
              <w:rPr>
                <w:rFonts w:asciiTheme="minorEastAsia" w:hAnsiTheme="minorEastAsia" w:eastAsiaTheme="minorEastAsia"/>
                <w:color w:val="auto"/>
                <w:szCs w:val="21"/>
                <w:highlight w:val="none"/>
              </w:rPr>
              <w:t>□</w:t>
            </w:r>
            <w:r>
              <w:rPr>
                <w:color w:val="auto"/>
                <w:highlight w:val="none"/>
              </w:rPr>
              <w:t>知情同意书，口招募材料，口</w:t>
            </w:r>
            <w:r>
              <w:rPr>
                <w:rFonts w:hint="eastAsia"/>
                <w:color w:val="auto"/>
                <w:highlight w:val="none"/>
                <w:lang w:val="en-US" w:eastAsia="zh-CN"/>
              </w:rPr>
              <w:t>研究者手册</w:t>
            </w:r>
            <w:r>
              <w:rPr>
                <w:rFonts w:hint="eastAsia"/>
                <w:color w:val="auto"/>
                <w:highlight w:val="none"/>
                <w:lang w:eastAsia="zh-CN"/>
              </w:rPr>
              <w:t>，</w:t>
            </w:r>
            <w:r>
              <w:rPr>
                <w:rFonts w:asciiTheme="minorEastAsia" w:hAnsiTheme="minorEastAsia" w:eastAsiaTheme="minorEastAsia"/>
                <w:color w:val="auto"/>
                <w:szCs w:val="21"/>
                <w:highlight w:val="none"/>
              </w:rPr>
              <w:t>□</w:t>
            </w:r>
            <w:r>
              <w:rPr>
                <w:color w:val="auto"/>
                <w:highlight w:val="none"/>
              </w:rPr>
              <w:t>其他：</w:t>
            </w:r>
            <w:r>
              <w:rPr>
                <w:rFonts w:hint="eastAsia"/>
                <w:color w:val="auto"/>
                <w:highlight w:val="none"/>
                <w:u w:val="single"/>
                <w:lang w:val="en-US" w:eastAsia="zh-CN"/>
              </w:rPr>
              <w:t>请补充</w:t>
            </w:r>
          </w:p>
          <w:p w14:paraId="46567BE1">
            <w:pPr>
              <w:spacing w:line="240" w:lineRule="auto"/>
              <w:ind w:left="424" w:leftChars="202" w:firstLine="2"/>
              <w:jc w:val="left"/>
              <w:rPr>
                <w:color w:val="auto"/>
                <w:highlight w:val="none"/>
              </w:rPr>
            </w:pPr>
            <w:r>
              <w:rPr>
                <w:rFonts w:hint="eastAsia"/>
                <w:color w:val="auto"/>
                <w:highlight w:val="none"/>
                <w:lang w:val="en-US" w:eastAsia="zh-CN"/>
              </w:rPr>
              <w:t>是否</w:t>
            </w:r>
            <w:r>
              <w:rPr>
                <w:color w:val="auto"/>
                <w:highlight w:val="none"/>
              </w:rPr>
              <w:t>为了避免对</w:t>
            </w:r>
            <w:r>
              <w:rPr>
                <w:rFonts w:hint="eastAsia"/>
                <w:color w:val="auto"/>
                <w:highlight w:val="none"/>
                <w:lang w:eastAsia="zh-CN"/>
              </w:rPr>
              <w:t>试验参与者</w:t>
            </w:r>
            <w:r>
              <w:rPr>
                <w:color w:val="auto"/>
                <w:highlight w:val="none"/>
              </w:rPr>
              <w:t>造成紧急伤害,在提交</w:t>
            </w:r>
            <w:r>
              <w:rPr>
                <w:rFonts w:hint="eastAsia"/>
                <w:color w:val="auto"/>
                <w:highlight w:val="none"/>
                <w:lang w:eastAsia="zh-CN"/>
              </w:rPr>
              <w:t>伦理审查委员会</w:t>
            </w:r>
            <w:r>
              <w:rPr>
                <w:color w:val="auto"/>
                <w:highlight w:val="none"/>
              </w:rPr>
              <w:t>审查批准前对方案进行了修改并实施：</w:t>
            </w:r>
            <w:r>
              <w:rPr>
                <w:rFonts w:asciiTheme="minorEastAsia" w:hAnsiTheme="minorEastAsia" w:eastAsiaTheme="minorEastAsia"/>
                <w:color w:val="auto"/>
                <w:szCs w:val="21"/>
                <w:highlight w:val="none"/>
              </w:rPr>
              <w:t>□</w:t>
            </w:r>
            <w:r>
              <w:rPr>
                <w:color w:val="auto"/>
                <w:highlight w:val="none"/>
              </w:rPr>
              <w:t>不适用，</w:t>
            </w:r>
            <w:r>
              <w:rPr>
                <w:rFonts w:asciiTheme="minorEastAsia" w:hAnsiTheme="minorEastAsia" w:eastAsiaTheme="minorEastAsia"/>
                <w:color w:val="auto"/>
                <w:szCs w:val="21"/>
                <w:highlight w:val="none"/>
              </w:rPr>
              <w:t>□</w:t>
            </w:r>
            <w:r>
              <w:rPr>
                <w:color w:val="auto"/>
                <w:highlight w:val="none"/>
              </w:rPr>
              <w:t>是</w:t>
            </w:r>
          </w:p>
        </w:tc>
      </w:tr>
      <w:tr w14:paraId="7DC47415">
        <w:tblPrEx>
          <w:shd w:val="clear" w:color="auto" w:fill="FFFFFF" w:themeFill="background1"/>
          <w:tblCellMar>
            <w:top w:w="0" w:type="dxa"/>
            <w:left w:w="10" w:type="dxa"/>
            <w:bottom w:w="0" w:type="dxa"/>
            <w:right w:w="10" w:type="dxa"/>
          </w:tblCellMar>
        </w:tblPrEx>
        <w:trPr>
          <w:trHeight w:val="418"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0AB4D402">
            <w:pPr>
              <w:rPr>
                <w:color w:val="auto"/>
                <w:highlight w:val="none"/>
              </w:rPr>
            </w:pPr>
            <w:r>
              <w:rPr>
                <w:color w:val="auto"/>
                <w:highlight w:val="none"/>
              </w:rPr>
              <w:t>二、修正的具体内容与原因</w:t>
            </w:r>
          </w:p>
        </w:tc>
      </w:tr>
      <w:tr w14:paraId="5489BA2E">
        <w:tblPrEx>
          <w:shd w:val="clear" w:color="auto" w:fill="FFFFFF" w:themeFill="background1"/>
          <w:tblCellMar>
            <w:top w:w="0" w:type="dxa"/>
            <w:left w:w="10" w:type="dxa"/>
            <w:bottom w:w="0" w:type="dxa"/>
            <w:right w:w="10" w:type="dxa"/>
          </w:tblCellMar>
        </w:tblPrEx>
        <w:trPr>
          <w:trHeight w:val="2119"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A268AC">
            <w:pPr>
              <w:rPr>
                <w:color w:val="auto"/>
                <w:highlight w:val="none"/>
              </w:rPr>
            </w:pPr>
          </w:p>
        </w:tc>
      </w:tr>
      <w:tr w14:paraId="56991086">
        <w:tblPrEx>
          <w:shd w:val="clear" w:color="auto" w:fill="FFFFFF" w:themeFill="background1"/>
          <w:tblCellMar>
            <w:top w:w="0" w:type="dxa"/>
            <w:left w:w="10" w:type="dxa"/>
            <w:bottom w:w="0" w:type="dxa"/>
            <w:right w:w="10" w:type="dxa"/>
          </w:tblCellMar>
        </w:tblPrEx>
        <w:trPr>
          <w:trHeight w:val="418"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758E3475">
            <w:pPr>
              <w:rPr>
                <w:color w:val="auto"/>
                <w:highlight w:val="none"/>
              </w:rPr>
            </w:pPr>
            <w:r>
              <w:rPr>
                <w:color w:val="auto"/>
                <w:highlight w:val="none"/>
              </w:rPr>
              <w:t>三、修正案对研究的影响</w:t>
            </w:r>
          </w:p>
        </w:tc>
      </w:tr>
      <w:tr w14:paraId="22B407CF">
        <w:tblPrEx>
          <w:shd w:val="clear" w:color="auto" w:fill="FFFFFF" w:themeFill="background1"/>
          <w:tblCellMar>
            <w:top w:w="0" w:type="dxa"/>
            <w:left w:w="10" w:type="dxa"/>
            <w:bottom w:w="0" w:type="dxa"/>
            <w:right w:w="10" w:type="dxa"/>
          </w:tblCellMar>
        </w:tblPrEx>
        <w:trPr>
          <w:trHeight w:val="4211"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754235">
            <w:pPr>
              <w:spacing w:line="360" w:lineRule="auto"/>
              <w:ind w:firstLine="420" w:firstLineChars="200"/>
              <w:rPr>
                <w:rFonts w:ascii="宋体" w:hAnsi="宋体"/>
                <w:color w:val="auto"/>
                <w:highlight w:val="none"/>
              </w:rPr>
            </w:pPr>
            <w:r>
              <w:rPr>
                <w:rFonts w:ascii="宋体" w:hAnsi="宋体"/>
                <w:color w:val="auto"/>
                <w:highlight w:val="none"/>
              </w:rPr>
              <w:t>修正案是否增加研究的预期风险：口是，</w:t>
            </w:r>
            <w:r>
              <w:rPr>
                <w:rFonts w:asciiTheme="minorEastAsia" w:hAnsiTheme="minorEastAsia" w:eastAsiaTheme="minorEastAsia"/>
                <w:color w:val="auto"/>
                <w:szCs w:val="21"/>
                <w:highlight w:val="none"/>
              </w:rPr>
              <w:t>□</w:t>
            </w:r>
            <w:r>
              <w:rPr>
                <w:rFonts w:ascii="宋体" w:hAnsi="宋体"/>
                <w:color w:val="auto"/>
                <w:highlight w:val="none"/>
              </w:rPr>
              <w:t>否</w:t>
            </w:r>
          </w:p>
          <w:p w14:paraId="2D1C5C8A">
            <w:pPr>
              <w:spacing w:line="360" w:lineRule="auto"/>
              <w:ind w:firstLine="420" w:firstLineChars="200"/>
              <w:rPr>
                <w:rFonts w:ascii="宋体" w:hAnsi="宋体"/>
                <w:color w:val="auto"/>
                <w:highlight w:val="none"/>
              </w:rPr>
            </w:pPr>
            <w:r>
              <w:rPr>
                <w:rFonts w:ascii="宋体" w:hAnsi="宋体"/>
                <w:color w:val="auto"/>
                <w:highlight w:val="none"/>
              </w:rPr>
              <w:t>修正案是否降低</w:t>
            </w:r>
            <w:r>
              <w:rPr>
                <w:rFonts w:hint="eastAsia" w:ascii="宋体" w:hAnsi="宋体"/>
                <w:color w:val="auto"/>
                <w:highlight w:val="none"/>
                <w:lang w:eastAsia="zh-CN"/>
              </w:rPr>
              <w:t>试验参与者</w:t>
            </w:r>
            <w:r>
              <w:rPr>
                <w:rFonts w:ascii="宋体" w:hAnsi="宋体"/>
                <w:color w:val="auto"/>
                <w:highlight w:val="none"/>
              </w:rPr>
              <w:t>预期受益：□是，□否</w:t>
            </w:r>
          </w:p>
          <w:p w14:paraId="3B792E1E">
            <w:pPr>
              <w:spacing w:line="360" w:lineRule="auto"/>
              <w:ind w:firstLine="420" w:firstLineChars="200"/>
              <w:rPr>
                <w:rFonts w:ascii="宋体" w:hAnsi="宋体"/>
                <w:color w:val="auto"/>
                <w:highlight w:val="none"/>
              </w:rPr>
            </w:pPr>
            <w:r>
              <w:rPr>
                <w:rFonts w:ascii="宋体" w:hAnsi="宋体"/>
                <w:color w:val="auto"/>
                <w:highlight w:val="none"/>
              </w:rPr>
              <w:t>修正案是否涉及弱势群体：</w:t>
            </w:r>
            <w:r>
              <w:rPr>
                <w:rFonts w:asciiTheme="minorEastAsia" w:hAnsiTheme="minorEastAsia" w:eastAsiaTheme="minorEastAsia"/>
                <w:color w:val="auto"/>
                <w:szCs w:val="21"/>
                <w:highlight w:val="none"/>
              </w:rPr>
              <w:t>□</w:t>
            </w:r>
            <w:r>
              <w:rPr>
                <w:rFonts w:ascii="宋体" w:hAnsi="宋体"/>
                <w:color w:val="auto"/>
                <w:highlight w:val="none"/>
              </w:rPr>
              <w:t>是，□否</w:t>
            </w:r>
          </w:p>
          <w:p w14:paraId="22EFFBB4">
            <w:pPr>
              <w:spacing w:line="360" w:lineRule="auto"/>
              <w:ind w:firstLine="420" w:firstLineChars="200"/>
              <w:rPr>
                <w:rFonts w:ascii="宋体" w:hAnsi="宋体"/>
                <w:color w:val="auto"/>
                <w:highlight w:val="none"/>
              </w:rPr>
            </w:pPr>
            <w:r>
              <w:rPr>
                <w:rFonts w:ascii="宋体" w:hAnsi="宋体"/>
                <w:color w:val="auto"/>
                <w:highlight w:val="none"/>
              </w:rPr>
              <w:t>修正案是否增加</w:t>
            </w:r>
            <w:r>
              <w:rPr>
                <w:rFonts w:hint="eastAsia" w:ascii="宋体" w:hAnsi="宋体"/>
                <w:color w:val="auto"/>
                <w:highlight w:val="none"/>
                <w:lang w:eastAsia="zh-CN"/>
              </w:rPr>
              <w:t>试验参与者</w:t>
            </w:r>
            <w:r>
              <w:rPr>
                <w:rFonts w:ascii="宋体" w:hAnsi="宋体"/>
                <w:color w:val="auto"/>
                <w:highlight w:val="none"/>
              </w:rPr>
              <w:t>参加研究的持续时间或花费：□是，□否</w:t>
            </w:r>
          </w:p>
          <w:p w14:paraId="4CCF47C3">
            <w:pPr>
              <w:spacing w:line="360" w:lineRule="auto"/>
              <w:ind w:firstLine="420" w:firstLineChars="200"/>
              <w:rPr>
                <w:rFonts w:ascii="宋体" w:hAnsi="宋体"/>
                <w:color w:val="auto"/>
                <w:highlight w:val="none"/>
              </w:rPr>
            </w:pPr>
            <w:r>
              <w:rPr>
                <w:rFonts w:ascii="宋体" w:hAnsi="宋体"/>
                <w:color w:val="auto"/>
                <w:highlight w:val="none"/>
              </w:rPr>
              <w:t>如果研究已经开始，修正案是否对已经纳入的</w:t>
            </w:r>
            <w:r>
              <w:rPr>
                <w:rFonts w:hint="eastAsia" w:ascii="宋体" w:hAnsi="宋体"/>
                <w:color w:val="auto"/>
                <w:highlight w:val="none"/>
                <w:lang w:eastAsia="zh-CN"/>
              </w:rPr>
              <w:t>试验参与者</w:t>
            </w:r>
            <w:r>
              <w:rPr>
                <w:rFonts w:ascii="宋体" w:hAnsi="宋体"/>
                <w:color w:val="auto"/>
                <w:highlight w:val="none"/>
              </w:rPr>
              <w:t>造成影响：</w:t>
            </w:r>
            <w:r>
              <w:rPr>
                <w:rFonts w:asciiTheme="minorEastAsia" w:hAnsiTheme="minorEastAsia" w:eastAsiaTheme="minorEastAsia"/>
                <w:color w:val="auto"/>
                <w:szCs w:val="21"/>
                <w:highlight w:val="none"/>
              </w:rPr>
              <w:t>□</w:t>
            </w:r>
            <w:r>
              <w:rPr>
                <w:rFonts w:ascii="宋体" w:hAnsi="宋体"/>
                <w:color w:val="auto"/>
                <w:highlight w:val="none"/>
              </w:rPr>
              <w:t>不适用，</w:t>
            </w:r>
            <w:r>
              <w:rPr>
                <w:rFonts w:asciiTheme="minorEastAsia" w:hAnsiTheme="minorEastAsia" w:eastAsiaTheme="minorEastAsia"/>
                <w:color w:val="auto"/>
                <w:szCs w:val="21"/>
                <w:highlight w:val="none"/>
              </w:rPr>
              <w:t>□</w:t>
            </w:r>
            <w:r>
              <w:rPr>
                <w:rFonts w:ascii="宋体" w:hAnsi="宋体"/>
                <w:color w:val="auto"/>
                <w:highlight w:val="none"/>
              </w:rPr>
              <w:t>是,</w:t>
            </w:r>
            <w:r>
              <w:rPr>
                <w:rFonts w:asciiTheme="minorEastAsia" w:hAnsiTheme="minorEastAsia"/>
                <w:color w:val="auto"/>
                <w:highlight w:val="none"/>
              </w:rPr>
              <w:t xml:space="preserve"> </w:t>
            </w:r>
            <w:r>
              <w:rPr>
                <w:rFonts w:asciiTheme="minorEastAsia" w:hAnsiTheme="minorEastAsia" w:eastAsiaTheme="minorEastAsia"/>
                <w:color w:val="auto"/>
                <w:szCs w:val="21"/>
                <w:highlight w:val="none"/>
              </w:rPr>
              <w:t>□</w:t>
            </w:r>
            <w:r>
              <w:rPr>
                <w:rFonts w:ascii="宋体" w:hAnsi="宋体"/>
                <w:color w:val="auto"/>
                <w:highlight w:val="none"/>
              </w:rPr>
              <w:t>否</w:t>
            </w:r>
          </w:p>
          <w:p w14:paraId="265862CF">
            <w:pPr>
              <w:spacing w:line="360" w:lineRule="auto"/>
              <w:ind w:firstLine="420" w:firstLineChars="200"/>
              <w:rPr>
                <w:rFonts w:hint="eastAsia" w:ascii="宋体" w:hAnsi="宋体" w:eastAsia="宋体"/>
                <w:color w:val="auto"/>
                <w:highlight w:val="none"/>
                <w:lang w:val="en-US" w:eastAsia="zh-CN"/>
              </w:rPr>
            </w:pPr>
            <w:r>
              <w:rPr>
                <w:rFonts w:ascii="宋体" w:hAnsi="宋体"/>
                <w:color w:val="auto"/>
                <w:highlight w:val="none"/>
              </w:rPr>
              <w:t>在研</w:t>
            </w:r>
            <w:r>
              <w:rPr>
                <w:rFonts w:hint="eastAsia" w:ascii="宋体" w:hAnsi="宋体"/>
                <w:color w:val="auto"/>
                <w:highlight w:val="none"/>
                <w:lang w:eastAsia="zh-CN"/>
              </w:rPr>
              <w:t>试验参与者</w:t>
            </w:r>
            <w:r>
              <w:rPr>
                <w:rFonts w:ascii="宋体" w:hAnsi="宋体"/>
                <w:color w:val="auto"/>
                <w:highlight w:val="none"/>
              </w:rPr>
              <w:t>是否需要重新获取知情同意：</w:t>
            </w:r>
            <w:r>
              <w:rPr>
                <w:rFonts w:asciiTheme="minorEastAsia" w:hAnsiTheme="minorEastAsia" w:eastAsiaTheme="minorEastAsia"/>
                <w:color w:val="auto"/>
                <w:szCs w:val="21"/>
                <w:highlight w:val="none"/>
              </w:rPr>
              <w:t>□</w:t>
            </w:r>
            <w:r>
              <w:rPr>
                <w:rFonts w:ascii="宋体" w:hAnsi="宋体"/>
                <w:color w:val="auto"/>
                <w:highlight w:val="none"/>
              </w:rPr>
              <w:t>是，</w:t>
            </w:r>
            <w:r>
              <w:rPr>
                <w:rFonts w:asciiTheme="minorEastAsia" w:hAnsiTheme="minorEastAsia" w:eastAsiaTheme="minorEastAsia"/>
                <w:color w:val="auto"/>
                <w:szCs w:val="21"/>
                <w:highlight w:val="none"/>
              </w:rPr>
              <w:t>□</w:t>
            </w:r>
            <w:r>
              <w:rPr>
                <w:rFonts w:ascii="宋体" w:hAnsi="宋体"/>
                <w:color w:val="auto"/>
                <w:highlight w:val="none"/>
              </w:rPr>
              <w:t>否</w:t>
            </w:r>
            <w:r>
              <w:rPr>
                <w:rFonts w:hint="eastAsia" w:ascii="宋体" w:hAnsi="宋体"/>
                <w:color w:val="auto"/>
                <w:highlight w:val="none"/>
                <w:lang w:val="en-US" w:eastAsia="zh-CN"/>
              </w:rPr>
              <w:t xml:space="preserve">, </w:t>
            </w:r>
            <w:r>
              <w:rPr>
                <w:rFonts w:asciiTheme="minorEastAsia" w:hAnsiTheme="minorEastAsia" w:eastAsiaTheme="minorEastAsia"/>
                <w:color w:val="auto"/>
                <w:szCs w:val="21"/>
                <w:highlight w:val="none"/>
              </w:rPr>
              <w:t>□</w:t>
            </w:r>
            <w:r>
              <w:rPr>
                <w:rFonts w:ascii="宋体" w:hAnsi="宋体"/>
                <w:color w:val="auto"/>
                <w:highlight w:val="none"/>
              </w:rPr>
              <w:t>不适用</w:t>
            </w:r>
          </w:p>
          <w:p w14:paraId="347962C5">
            <w:pPr>
              <w:spacing w:line="360" w:lineRule="auto"/>
              <w:ind w:firstLine="420" w:firstLineChars="200"/>
              <w:rPr>
                <w:rFonts w:hint="eastAsia" w:asciiTheme="minorEastAsia" w:hAnsiTheme="minorEastAsia" w:eastAsiaTheme="minorEastAsia"/>
                <w:color w:val="auto"/>
                <w:szCs w:val="21"/>
                <w:highlight w:val="none"/>
                <w:lang w:eastAsia="zh-CN"/>
              </w:rPr>
            </w:pPr>
            <w:r>
              <w:rPr>
                <w:rFonts w:ascii="宋体" w:hAnsi="宋体"/>
                <w:color w:val="auto"/>
                <w:highlight w:val="none"/>
              </w:rPr>
              <w:t>修正案是否</w:t>
            </w:r>
            <w:r>
              <w:rPr>
                <w:rFonts w:hint="eastAsia" w:ascii="宋体" w:hAnsi="宋体"/>
                <w:color w:val="auto"/>
                <w:highlight w:val="none"/>
              </w:rPr>
              <w:t>对临床试验</w:t>
            </w:r>
            <w:r>
              <w:rPr>
                <w:rFonts w:hint="eastAsia" w:ascii="宋体" w:hAnsi="宋体"/>
                <w:color w:val="auto"/>
                <w:highlight w:val="none"/>
                <w:lang w:val="en-US" w:eastAsia="zh-CN"/>
              </w:rPr>
              <w:t>参与者</w:t>
            </w:r>
            <w:r>
              <w:rPr>
                <w:rFonts w:hint="eastAsia" w:ascii="宋体" w:hAnsi="宋体"/>
                <w:color w:val="auto"/>
                <w:highlight w:val="none"/>
              </w:rPr>
              <w:t>的安全性、试验的科学性、试验数据的可靠性可能产生显著性影响</w:t>
            </w:r>
            <w:r>
              <w:rPr>
                <w:rFonts w:hint="eastAsia" w:asciiTheme="minorEastAsia" w:hAnsiTheme="minorEastAsia" w:eastAsiaTheme="minorEastAsia"/>
                <w:color w:val="auto"/>
                <w:szCs w:val="21"/>
                <w:highlight w:val="none"/>
                <w:lang w:eastAsia="zh-CN"/>
              </w:rPr>
              <w:t>：</w:t>
            </w:r>
          </w:p>
          <w:p w14:paraId="5AFD5273">
            <w:pPr>
              <w:spacing w:line="360" w:lineRule="auto"/>
              <w:ind w:firstLine="420" w:firstLineChars="200"/>
              <w:rPr>
                <w:rFonts w:hint="eastAsia" w:ascii="宋体" w:hAnsi="宋体"/>
                <w:color w:val="auto"/>
                <w:highlight w:val="none"/>
                <w:lang w:val="en-US" w:eastAsia="zh-CN"/>
              </w:rPr>
            </w:pPr>
            <w:r>
              <w:rPr>
                <w:rFonts w:asciiTheme="minorEastAsia" w:hAnsiTheme="minorEastAsia" w:eastAsiaTheme="minorEastAsia"/>
                <w:color w:val="auto"/>
                <w:szCs w:val="21"/>
                <w:highlight w:val="none"/>
              </w:rPr>
              <w:t>□</w:t>
            </w:r>
            <w:r>
              <w:rPr>
                <w:rFonts w:ascii="宋体" w:hAnsi="宋体"/>
                <w:color w:val="auto"/>
                <w:highlight w:val="none"/>
              </w:rPr>
              <w:t>是,</w:t>
            </w:r>
            <w:r>
              <w:rPr>
                <w:rFonts w:asciiTheme="minorEastAsia" w:hAnsiTheme="minorEastAsia"/>
                <w:color w:val="auto"/>
                <w:highlight w:val="none"/>
              </w:rPr>
              <w:t xml:space="preserve"> </w:t>
            </w:r>
            <w:r>
              <w:rPr>
                <w:rFonts w:asciiTheme="minorEastAsia" w:hAnsiTheme="minorEastAsia" w:eastAsiaTheme="minorEastAsia"/>
                <w:color w:val="auto"/>
                <w:szCs w:val="21"/>
                <w:highlight w:val="none"/>
              </w:rPr>
              <w:t>□</w:t>
            </w:r>
            <w:r>
              <w:rPr>
                <w:rFonts w:ascii="宋体" w:hAnsi="宋体"/>
                <w:color w:val="auto"/>
                <w:highlight w:val="none"/>
              </w:rPr>
              <w:t>否</w:t>
            </w:r>
          </w:p>
          <w:p w14:paraId="19E6C46D">
            <w:pPr>
              <w:jc w:val="center"/>
              <w:rPr>
                <w:color w:val="auto"/>
                <w:highlight w:val="none"/>
              </w:rPr>
            </w:pPr>
          </w:p>
        </w:tc>
      </w:tr>
      <w:tr w14:paraId="533E1A86">
        <w:tblPrEx>
          <w:shd w:val="clear" w:color="auto" w:fill="FFFFFF" w:themeFill="background1"/>
          <w:tblCellMar>
            <w:top w:w="0" w:type="dxa"/>
            <w:left w:w="10" w:type="dxa"/>
            <w:bottom w:w="0" w:type="dxa"/>
            <w:right w:w="10" w:type="dxa"/>
          </w:tblCellMar>
        </w:tblPrEx>
        <w:trPr>
          <w:trHeight w:val="454" w:hRule="exact"/>
          <w:jc w:val="center"/>
        </w:trPr>
        <w:tc>
          <w:tcPr>
            <w:tcW w:w="2452" w:type="dxa"/>
            <w:tcBorders>
              <w:top w:val="single" w:color="auto" w:sz="4" w:space="0"/>
              <w:left w:val="single" w:color="auto" w:sz="4" w:space="0"/>
              <w:bottom w:val="single" w:color="auto" w:sz="4" w:space="0"/>
            </w:tcBorders>
            <w:shd w:val="clear" w:color="auto" w:fill="FFFFFF" w:themeFill="background1"/>
            <w:vAlign w:val="center"/>
          </w:tcPr>
          <w:p w14:paraId="517E55FE">
            <w:pPr>
              <w:jc w:val="center"/>
              <w:rPr>
                <w:rFonts w:hint="eastAsia" w:eastAsia="宋体"/>
                <w:color w:val="auto"/>
                <w:highlight w:val="none"/>
                <w:lang w:eastAsia="zh-CN"/>
              </w:rPr>
            </w:pPr>
            <w:r>
              <w:rPr>
                <w:rFonts w:hint="eastAsia" w:ascii="宋体" w:hAnsi="宋体"/>
                <w:color w:val="auto"/>
                <w:highlight w:val="none"/>
                <w:lang w:eastAsia="zh-CN"/>
              </w:rPr>
              <w:t>主要研究者签名</w:t>
            </w:r>
          </w:p>
        </w:tc>
        <w:tc>
          <w:tcPr>
            <w:tcW w:w="2419" w:type="dxa"/>
            <w:tcBorders>
              <w:top w:val="single" w:color="auto" w:sz="4" w:space="0"/>
              <w:left w:val="single" w:color="auto" w:sz="4" w:space="0"/>
              <w:bottom w:val="single" w:color="auto" w:sz="4" w:space="0"/>
            </w:tcBorders>
            <w:shd w:val="clear" w:color="auto" w:fill="FFFFFF" w:themeFill="background1"/>
            <w:vAlign w:val="center"/>
          </w:tcPr>
          <w:p w14:paraId="32B74324">
            <w:pPr>
              <w:jc w:val="center"/>
              <w:rPr>
                <w:color w:val="auto"/>
                <w:highlight w:val="none"/>
              </w:rPr>
            </w:pPr>
          </w:p>
        </w:tc>
        <w:tc>
          <w:tcPr>
            <w:tcW w:w="2440" w:type="dxa"/>
            <w:tcBorders>
              <w:top w:val="single" w:color="auto" w:sz="4" w:space="0"/>
              <w:left w:val="single" w:color="auto" w:sz="4" w:space="0"/>
              <w:bottom w:val="single" w:color="auto" w:sz="4" w:space="0"/>
            </w:tcBorders>
            <w:shd w:val="clear" w:color="auto" w:fill="FFFFFF" w:themeFill="background1"/>
            <w:vAlign w:val="center"/>
          </w:tcPr>
          <w:p w14:paraId="4EC999AD">
            <w:pPr>
              <w:jc w:val="center"/>
              <w:rPr>
                <w:color w:val="auto"/>
                <w:highlight w:val="none"/>
              </w:rPr>
            </w:pPr>
            <w:r>
              <w:rPr>
                <w:rFonts w:ascii="宋体" w:hAnsi="宋体"/>
                <w:color w:val="auto"/>
                <w:highlight w:val="none"/>
              </w:rPr>
              <w:t>日期</w:t>
            </w:r>
          </w:p>
        </w:tc>
        <w:tc>
          <w:tcPr>
            <w:tcW w:w="245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B9A8CC">
            <w:pPr>
              <w:jc w:val="center"/>
              <w:rPr>
                <w:color w:val="auto"/>
                <w:highlight w:val="none"/>
              </w:rPr>
            </w:pPr>
          </w:p>
        </w:tc>
      </w:tr>
    </w:tbl>
    <w:p w14:paraId="15437A02">
      <w:pPr>
        <w:rPr>
          <w:rFonts w:ascii="宋体" w:hAnsi="宋体"/>
          <w:color w:val="auto"/>
          <w:highlight w:val="none"/>
        </w:rPr>
      </w:pPr>
    </w:p>
    <w:p w14:paraId="0B37F801">
      <w:pPr>
        <w:widowControl/>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附件3</w:t>
      </w:r>
    </w:p>
    <w:p w14:paraId="04BFB07A">
      <w:pPr>
        <w:jc w:val="center"/>
        <w:outlineLvl w:val="1"/>
        <w:rPr>
          <w:rFonts w:hint="eastAsia" w:ascii="宋体" w:hAnsi="宋体" w:eastAsia="宋体" w:cs="宋体"/>
          <w:b/>
          <w:bCs/>
          <w:color w:val="auto"/>
          <w:kern w:val="0"/>
          <w:sz w:val="28"/>
          <w:szCs w:val="28"/>
          <w:highlight w:val="none"/>
        </w:rPr>
      </w:pPr>
      <w:bookmarkStart w:id="53" w:name="_Toc5956"/>
      <w:bookmarkStart w:id="54" w:name="bookmark247"/>
      <w:r>
        <w:rPr>
          <w:rFonts w:hint="eastAsia"/>
          <w:b/>
          <w:color w:val="auto"/>
          <w:sz w:val="28"/>
          <w:szCs w:val="28"/>
          <w:highlight w:val="none"/>
        </w:rPr>
        <w:t>严重不良事件（SAE）报告表</w:t>
      </w:r>
      <w:bookmarkEnd w:id="53"/>
    </w:p>
    <w:p w14:paraId="35C19BDF">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新药临床研究批准文号（临床试验批件号/受理通知书号）：</w:t>
      </w:r>
      <w:r>
        <w:rPr>
          <w:rFonts w:hint="eastAsia" w:ascii="宋体" w:hAnsi="宋体" w:eastAsia="宋体" w:cs="宋体"/>
          <w:color w:val="auto"/>
          <w:kern w:val="0"/>
          <w:sz w:val="24"/>
          <w:szCs w:val="24"/>
          <w:highlight w:val="none"/>
        </w:rPr>
        <w:tab/>
      </w:r>
      <w:r>
        <w:rPr>
          <w:rFonts w:hint="eastAsia" w:ascii="宋体" w:hAnsi="宋体" w:eastAsia="宋体" w:cs="宋体"/>
          <w:color w:val="auto"/>
          <w:kern w:val="0"/>
          <w:sz w:val="24"/>
          <w:szCs w:val="24"/>
          <w:highlight w:val="none"/>
        </w:rPr>
        <w:tab/>
      </w:r>
      <w:r>
        <w:rPr>
          <w:rFonts w:hint="eastAsia" w:ascii="宋体" w:hAnsi="宋体" w:eastAsia="宋体" w:cs="宋体"/>
          <w:color w:val="auto"/>
          <w:kern w:val="0"/>
          <w:sz w:val="24"/>
          <w:szCs w:val="24"/>
          <w:highlight w:val="none"/>
        </w:rPr>
        <w:t>编号（由SAE专员填写）：</w:t>
      </w:r>
    </w:p>
    <w:tbl>
      <w:tblPr>
        <w:tblStyle w:val="19"/>
        <w:tblW w:w="96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440"/>
        <w:gridCol w:w="960"/>
        <w:gridCol w:w="1380"/>
        <w:gridCol w:w="234"/>
        <w:gridCol w:w="1206"/>
        <w:gridCol w:w="408"/>
        <w:gridCol w:w="1614"/>
        <w:gridCol w:w="1614"/>
      </w:tblGrid>
      <w:tr w14:paraId="6858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4021AD8D">
            <w:pPr>
              <w:autoSpaceDE w:val="0"/>
              <w:autoSpaceDN w:val="0"/>
              <w:adjustRightInd w:val="0"/>
              <w:spacing w:line="360" w:lineRule="auto"/>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项目名称</w:t>
            </w:r>
          </w:p>
        </w:tc>
        <w:tc>
          <w:tcPr>
            <w:tcW w:w="7416" w:type="dxa"/>
            <w:gridSpan w:val="7"/>
          </w:tcPr>
          <w:p w14:paraId="33BEEC4D">
            <w:pPr>
              <w:autoSpaceDE w:val="0"/>
              <w:autoSpaceDN w:val="0"/>
              <w:adjustRightInd w:val="0"/>
              <w:spacing w:line="360" w:lineRule="auto"/>
              <w:jc w:val="left"/>
              <w:rPr>
                <w:rFonts w:hint="eastAsia" w:ascii="宋体" w:hAnsi="宋体" w:eastAsia="宋体" w:cs="宋体"/>
                <w:color w:val="auto"/>
                <w:kern w:val="0"/>
                <w:sz w:val="24"/>
                <w:szCs w:val="24"/>
                <w:highlight w:val="none"/>
              </w:rPr>
            </w:pPr>
          </w:p>
        </w:tc>
      </w:tr>
      <w:tr w14:paraId="0E0D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762468AE">
            <w:pPr>
              <w:autoSpaceDE w:val="0"/>
              <w:autoSpaceDN w:val="0"/>
              <w:adjustRightInd w:val="0"/>
              <w:spacing w:line="360" w:lineRule="auto"/>
              <w:jc w:val="left"/>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伦理受理号</w:t>
            </w:r>
          </w:p>
        </w:tc>
        <w:tc>
          <w:tcPr>
            <w:tcW w:w="7416" w:type="dxa"/>
            <w:gridSpan w:val="7"/>
          </w:tcPr>
          <w:p w14:paraId="33D765E4">
            <w:pPr>
              <w:autoSpaceDE w:val="0"/>
              <w:autoSpaceDN w:val="0"/>
              <w:adjustRightInd w:val="0"/>
              <w:spacing w:line="360" w:lineRule="auto"/>
              <w:jc w:val="left"/>
              <w:rPr>
                <w:rFonts w:hint="eastAsia" w:ascii="宋体" w:hAnsi="宋体" w:eastAsia="宋体" w:cs="宋体"/>
                <w:color w:val="auto"/>
                <w:kern w:val="0"/>
                <w:sz w:val="24"/>
                <w:szCs w:val="24"/>
                <w:highlight w:val="none"/>
              </w:rPr>
            </w:pPr>
          </w:p>
        </w:tc>
      </w:tr>
      <w:tr w14:paraId="1A3C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52C47CE2">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报告类型</w:t>
            </w:r>
          </w:p>
        </w:tc>
        <w:tc>
          <w:tcPr>
            <w:tcW w:w="3780" w:type="dxa"/>
            <w:gridSpan w:val="4"/>
          </w:tcPr>
          <w:p w14:paraId="1119BA6E">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□首次报告 □随访报告 □总结报告</w:t>
            </w:r>
          </w:p>
        </w:tc>
        <w:tc>
          <w:tcPr>
            <w:tcW w:w="3636" w:type="dxa"/>
            <w:gridSpan w:val="3"/>
          </w:tcPr>
          <w:p w14:paraId="2B8A12EF">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报告时间：    年    月    日</w:t>
            </w:r>
          </w:p>
        </w:tc>
      </w:tr>
      <w:tr w14:paraId="2B0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2619B46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医疗机构及专业名称</w:t>
            </w:r>
          </w:p>
        </w:tc>
        <w:tc>
          <w:tcPr>
            <w:tcW w:w="3780" w:type="dxa"/>
            <w:gridSpan w:val="4"/>
          </w:tcPr>
          <w:p w14:paraId="1DE490F9">
            <w:pPr>
              <w:autoSpaceDE w:val="0"/>
              <w:autoSpaceDN w:val="0"/>
              <w:adjustRightInd w:val="0"/>
              <w:spacing w:line="360" w:lineRule="auto"/>
              <w:jc w:val="left"/>
              <w:rPr>
                <w:rFonts w:hint="eastAsia" w:ascii="宋体" w:hAnsi="宋体" w:eastAsia="宋体" w:cs="宋体"/>
                <w:color w:val="auto"/>
                <w:kern w:val="0"/>
                <w:sz w:val="24"/>
                <w:szCs w:val="24"/>
                <w:highlight w:val="none"/>
              </w:rPr>
            </w:pPr>
          </w:p>
        </w:tc>
        <w:tc>
          <w:tcPr>
            <w:tcW w:w="3636" w:type="dxa"/>
            <w:gridSpan w:val="3"/>
          </w:tcPr>
          <w:p w14:paraId="14205E62">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电话（PI所在科室电话）：</w:t>
            </w:r>
          </w:p>
        </w:tc>
      </w:tr>
      <w:tr w14:paraId="6C7C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0501EF42">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申报单位名称</w:t>
            </w:r>
          </w:p>
        </w:tc>
        <w:tc>
          <w:tcPr>
            <w:tcW w:w="3780" w:type="dxa"/>
            <w:gridSpan w:val="4"/>
          </w:tcPr>
          <w:p w14:paraId="396A1693">
            <w:pPr>
              <w:autoSpaceDE w:val="0"/>
              <w:autoSpaceDN w:val="0"/>
              <w:adjustRightInd w:val="0"/>
              <w:spacing w:line="360" w:lineRule="auto"/>
              <w:jc w:val="left"/>
              <w:rPr>
                <w:rFonts w:hint="eastAsia" w:ascii="宋体" w:hAnsi="宋体" w:eastAsia="宋体" w:cs="宋体"/>
                <w:color w:val="auto"/>
                <w:kern w:val="0"/>
                <w:sz w:val="24"/>
                <w:szCs w:val="24"/>
                <w:highlight w:val="none"/>
              </w:rPr>
            </w:pPr>
          </w:p>
        </w:tc>
        <w:tc>
          <w:tcPr>
            <w:tcW w:w="3636" w:type="dxa"/>
            <w:gridSpan w:val="3"/>
          </w:tcPr>
          <w:p w14:paraId="2A8F586A">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电话（</w:t>
            </w:r>
            <w:r>
              <w:rPr>
                <w:rFonts w:hint="eastAsia" w:ascii="宋体" w:hAnsi="宋体" w:cs="宋体"/>
                <w:color w:val="auto"/>
                <w:kern w:val="0"/>
                <w:sz w:val="24"/>
                <w:szCs w:val="24"/>
                <w:highlight w:val="none"/>
                <w:lang w:eastAsia="zh-CN"/>
              </w:rPr>
              <w:t>申办者</w:t>
            </w:r>
            <w:r>
              <w:rPr>
                <w:rFonts w:hint="eastAsia" w:ascii="宋体" w:hAnsi="宋体" w:eastAsia="宋体" w:cs="宋体"/>
                <w:color w:val="auto"/>
                <w:kern w:val="0"/>
                <w:sz w:val="24"/>
                <w:szCs w:val="24"/>
                <w:highlight w:val="none"/>
              </w:rPr>
              <w:t>联系电话）：</w:t>
            </w:r>
          </w:p>
        </w:tc>
      </w:tr>
      <w:tr w14:paraId="5A2D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vMerge w:val="restart"/>
          </w:tcPr>
          <w:p w14:paraId="547D62B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试验用药药品名称</w:t>
            </w:r>
          </w:p>
        </w:tc>
        <w:tc>
          <w:tcPr>
            <w:tcW w:w="7416" w:type="dxa"/>
            <w:gridSpan w:val="7"/>
          </w:tcPr>
          <w:p w14:paraId="54C9D55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中文名称（试验药物全名）：</w:t>
            </w:r>
          </w:p>
        </w:tc>
      </w:tr>
      <w:tr w14:paraId="4B57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vMerge w:val="continue"/>
          </w:tcPr>
          <w:p w14:paraId="164397AF">
            <w:pPr>
              <w:autoSpaceDE w:val="0"/>
              <w:autoSpaceDN w:val="0"/>
              <w:adjustRightInd w:val="0"/>
              <w:spacing w:line="360" w:lineRule="auto"/>
              <w:jc w:val="left"/>
              <w:rPr>
                <w:rFonts w:hint="eastAsia" w:ascii="宋体" w:hAnsi="宋体" w:eastAsia="宋体" w:cs="宋体"/>
                <w:color w:val="auto"/>
                <w:kern w:val="0"/>
                <w:sz w:val="24"/>
                <w:szCs w:val="24"/>
                <w:highlight w:val="none"/>
              </w:rPr>
            </w:pPr>
          </w:p>
        </w:tc>
        <w:tc>
          <w:tcPr>
            <w:tcW w:w="7416" w:type="dxa"/>
            <w:gridSpan w:val="7"/>
          </w:tcPr>
          <w:p w14:paraId="2747978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英文名称（试验药物全名）：</w:t>
            </w:r>
          </w:p>
        </w:tc>
      </w:tr>
      <w:tr w14:paraId="078F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381B2E6F">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药品注册分类积极性（根据临床试验批件内容填写）</w:t>
            </w:r>
          </w:p>
        </w:tc>
        <w:tc>
          <w:tcPr>
            <w:tcW w:w="7416" w:type="dxa"/>
            <w:gridSpan w:val="7"/>
          </w:tcPr>
          <w:p w14:paraId="36DC390A">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分类：□中药  □化学药  □治疗用生物制品  □预防用生物用品</w:t>
            </w:r>
          </w:p>
          <w:p w14:paraId="10B1E9ED">
            <w:pPr>
              <w:autoSpaceDE w:val="0"/>
              <w:autoSpaceDN w:val="0"/>
              <w:adjustRightInd w:val="0"/>
              <w:spacing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□其他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注册分类</w:t>
            </w:r>
            <w:r>
              <w:rPr>
                <w:rFonts w:hint="eastAsia" w:ascii="宋体" w:hAnsi="宋体" w:eastAsia="宋体" w:cs="宋体"/>
                <w:color w:val="auto"/>
                <w:kern w:val="0"/>
                <w:sz w:val="24"/>
                <w:szCs w:val="24"/>
                <w:highlight w:val="none"/>
                <w:u w:val="single"/>
              </w:rPr>
              <w:t xml:space="preserve">：                        </w:t>
            </w:r>
          </w:p>
          <w:p w14:paraId="337DFFEA">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剂型：</w:t>
            </w:r>
            <w:r>
              <w:rPr>
                <w:rFonts w:hint="eastAsia" w:ascii="宋体" w:hAnsi="宋体" w:eastAsia="宋体" w:cs="宋体"/>
                <w:color w:val="auto"/>
                <w:kern w:val="0"/>
                <w:sz w:val="24"/>
                <w:szCs w:val="24"/>
                <w:highlight w:val="none"/>
                <w:u w:val="single"/>
              </w:rPr>
              <w:t xml:space="preserve">                   </w:t>
            </w:r>
          </w:p>
        </w:tc>
      </w:tr>
      <w:tr w14:paraId="4BF1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1CD9149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临床研究分类</w:t>
            </w:r>
          </w:p>
        </w:tc>
        <w:tc>
          <w:tcPr>
            <w:tcW w:w="4188" w:type="dxa"/>
            <w:gridSpan w:val="5"/>
          </w:tcPr>
          <w:p w14:paraId="401A0A4F">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□Ⅰ期 □Ⅱ期 □Ⅲ期 □Ⅳ期</w:t>
            </w:r>
          </w:p>
          <w:p w14:paraId="6D1357AA">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□生物等效性试验   □临床验证</w:t>
            </w:r>
          </w:p>
        </w:tc>
        <w:tc>
          <w:tcPr>
            <w:tcW w:w="3228" w:type="dxa"/>
            <w:gridSpan w:val="2"/>
          </w:tcPr>
          <w:p w14:paraId="1AE39B68">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临床试验适应症（受试病种）：</w:t>
            </w:r>
          </w:p>
        </w:tc>
      </w:tr>
      <w:tr w14:paraId="39DB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restart"/>
          </w:tcPr>
          <w:p w14:paraId="2DC90218">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试验参与者</w:t>
            </w:r>
            <w:r>
              <w:rPr>
                <w:rFonts w:hint="eastAsia" w:ascii="宋体" w:hAnsi="宋体" w:eastAsia="宋体" w:cs="宋体"/>
                <w:color w:val="auto"/>
                <w:kern w:val="0"/>
                <w:sz w:val="24"/>
                <w:szCs w:val="24"/>
                <w:highlight w:val="none"/>
              </w:rPr>
              <w:t>基本情况</w:t>
            </w:r>
          </w:p>
        </w:tc>
        <w:tc>
          <w:tcPr>
            <w:tcW w:w="2400" w:type="dxa"/>
            <w:gridSpan w:val="2"/>
          </w:tcPr>
          <w:p w14:paraId="6FCFCB38">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姓名拼音缩写：</w:t>
            </w:r>
          </w:p>
        </w:tc>
        <w:tc>
          <w:tcPr>
            <w:tcW w:w="1614" w:type="dxa"/>
            <w:gridSpan w:val="2"/>
          </w:tcPr>
          <w:p w14:paraId="6C352F62">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出生日期</w:t>
            </w:r>
          </w:p>
        </w:tc>
        <w:tc>
          <w:tcPr>
            <w:tcW w:w="1614" w:type="dxa"/>
            <w:gridSpan w:val="2"/>
          </w:tcPr>
          <w:p w14:paraId="5BA7622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性别：</w:t>
            </w:r>
          </w:p>
          <w:p w14:paraId="500D981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□男□女</w:t>
            </w:r>
          </w:p>
        </w:tc>
        <w:tc>
          <w:tcPr>
            <w:tcW w:w="1614" w:type="dxa"/>
          </w:tcPr>
          <w:p w14:paraId="172D726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身高（cm）：</w:t>
            </w:r>
          </w:p>
        </w:tc>
        <w:tc>
          <w:tcPr>
            <w:tcW w:w="1614" w:type="dxa"/>
          </w:tcPr>
          <w:p w14:paraId="236B122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体重（kg）：</w:t>
            </w:r>
          </w:p>
        </w:tc>
      </w:tr>
      <w:tr w14:paraId="0A88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tcPr>
          <w:p w14:paraId="1011A9FA">
            <w:pPr>
              <w:autoSpaceDE w:val="0"/>
              <w:autoSpaceDN w:val="0"/>
              <w:adjustRightInd w:val="0"/>
              <w:spacing w:line="360" w:lineRule="auto"/>
              <w:jc w:val="left"/>
              <w:rPr>
                <w:rFonts w:hint="eastAsia" w:ascii="宋体" w:hAnsi="宋体" w:eastAsia="宋体" w:cs="宋体"/>
                <w:color w:val="auto"/>
                <w:kern w:val="0"/>
                <w:sz w:val="24"/>
                <w:szCs w:val="24"/>
                <w:highlight w:val="none"/>
              </w:rPr>
            </w:pPr>
          </w:p>
        </w:tc>
        <w:tc>
          <w:tcPr>
            <w:tcW w:w="8856" w:type="dxa"/>
            <w:gridSpan w:val="8"/>
          </w:tcPr>
          <w:p w14:paraId="5AF20918">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合并疾病及治疗：□有    □无</w:t>
            </w:r>
          </w:p>
          <w:p w14:paraId="1B36CDC2">
            <w:pPr>
              <w:numPr>
                <w:ilvl w:val="0"/>
                <w:numId w:val="33"/>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疾病：</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治疗药物：</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用法用量：</w:t>
            </w:r>
            <w:r>
              <w:rPr>
                <w:rFonts w:hint="eastAsia" w:ascii="宋体" w:hAnsi="宋体" w:eastAsia="宋体" w:cs="宋体"/>
                <w:color w:val="auto"/>
                <w:kern w:val="0"/>
                <w:sz w:val="24"/>
                <w:szCs w:val="24"/>
                <w:highlight w:val="none"/>
                <w:u w:val="single"/>
              </w:rPr>
              <w:t xml:space="preserve">                </w:t>
            </w:r>
          </w:p>
          <w:p w14:paraId="0F43105A">
            <w:pPr>
              <w:numPr>
                <w:ilvl w:val="0"/>
                <w:numId w:val="33"/>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疾病：</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治疗药物：</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用法用量：</w:t>
            </w:r>
            <w:r>
              <w:rPr>
                <w:rFonts w:hint="eastAsia" w:ascii="宋体" w:hAnsi="宋体" w:eastAsia="宋体" w:cs="宋体"/>
                <w:color w:val="auto"/>
                <w:kern w:val="0"/>
                <w:sz w:val="24"/>
                <w:szCs w:val="24"/>
                <w:highlight w:val="none"/>
                <w:u w:val="single"/>
              </w:rPr>
              <w:t xml:space="preserve">                </w:t>
            </w:r>
          </w:p>
          <w:p w14:paraId="5F46357F">
            <w:pPr>
              <w:numPr>
                <w:ilvl w:val="0"/>
                <w:numId w:val="33"/>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疾病：</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治疗药物：</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用法用量：</w:t>
            </w:r>
            <w:r>
              <w:rPr>
                <w:rFonts w:hint="eastAsia" w:ascii="宋体" w:hAnsi="宋体" w:eastAsia="宋体" w:cs="宋体"/>
                <w:color w:val="auto"/>
                <w:kern w:val="0"/>
                <w:sz w:val="24"/>
                <w:szCs w:val="24"/>
                <w:highlight w:val="none"/>
                <w:u w:val="single"/>
              </w:rPr>
              <w:t xml:space="preserve">                </w:t>
            </w:r>
          </w:p>
        </w:tc>
      </w:tr>
      <w:tr w14:paraId="1013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19CA8AFA">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SAE情况（相应项目打钩）</w:t>
            </w:r>
          </w:p>
        </w:tc>
        <w:tc>
          <w:tcPr>
            <w:tcW w:w="7416" w:type="dxa"/>
            <w:gridSpan w:val="7"/>
          </w:tcPr>
          <w:p w14:paraId="46E7FD6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□死亡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11A8074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□导致住院     □延长住院时间 □伤残  □功能障碍</w:t>
            </w:r>
          </w:p>
          <w:p w14:paraId="1AC6BC2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□导致先天畸形 □危及生命     □其他</w:t>
            </w:r>
            <w:r>
              <w:rPr>
                <w:rFonts w:hint="eastAsia" w:ascii="宋体" w:hAnsi="宋体" w:eastAsia="宋体" w:cs="宋体"/>
                <w:color w:val="auto"/>
                <w:kern w:val="0"/>
                <w:sz w:val="24"/>
                <w:szCs w:val="24"/>
                <w:highlight w:val="none"/>
                <w:u w:val="single"/>
              </w:rPr>
              <w:t xml:space="preserve">                </w:t>
            </w:r>
          </w:p>
        </w:tc>
      </w:tr>
      <w:tr w14:paraId="6ADA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8" w:type="dxa"/>
            <w:gridSpan w:val="4"/>
          </w:tcPr>
          <w:p w14:paraId="36C0606F">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SAE发生时间：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762CA19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（发生SAE的具体时间）</w:t>
            </w:r>
          </w:p>
        </w:tc>
        <w:tc>
          <w:tcPr>
            <w:tcW w:w="5076" w:type="dxa"/>
            <w:gridSpan w:val="5"/>
          </w:tcPr>
          <w:p w14:paraId="132EF06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研究者获知SAE时间：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1B949D27">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（研究者被告知或发现SAE的时间，可晚于SAE发生的时间）</w:t>
            </w:r>
          </w:p>
          <w:p w14:paraId="58C165B9">
            <w:pPr>
              <w:autoSpaceDE w:val="0"/>
              <w:autoSpaceDN w:val="0"/>
              <w:adjustRightInd w:val="0"/>
              <w:spacing w:line="360" w:lineRule="auto"/>
              <w:jc w:val="left"/>
              <w:rPr>
                <w:rFonts w:hint="eastAsia" w:ascii="宋体" w:hAnsi="宋体" w:eastAsia="宋体" w:cs="宋体"/>
                <w:color w:val="auto"/>
                <w:kern w:val="0"/>
                <w:sz w:val="24"/>
                <w:szCs w:val="24"/>
                <w:highlight w:val="none"/>
              </w:rPr>
            </w:pPr>
          </w:p>
        </w:tc>
      </w:tr>
      <w:tr w14:paraId="6607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78C4C410">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对试验用药采取的措施（报告当时对试验药物采取的措施）</w:t>
            </w:r>
          </w:p>
        </w:tc>
        <w:tc>
          <w:tcPr>
            <w:tcW w:w="7416" w:type="dxa"/>
            <w:gridSpan w:val="7"/>
          </w:tcPr>
          <w:p w14:paraId="0EA6F4A8">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□继续用药   □减少用药   □药物暂停后又恢复  □停用药物</w:t>
            </w:r>
          </w:p>
        </w:tc>
      </w:tr>
      <w:tr w14:paraId="2914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63D6771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SAE转归（报告当时SAE的转归）</w:t>
            </w:r>
          </w:p>
        </w:tc>
        <w:tc>
          <w:tcPr>
            <w:tcW w:w="7416" w:type="dxa"/>
            <w:gridSpan w:val="7"/>
          </w:tcPr>
          <w:p w14:paraId="76366087">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□症状消失（后遗症  □有  □无 ）  □症状持续</w:t>
            </w:r>
          </w:p>
          <w:p w14:paraId="073B326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其他：</w:t>
            </w:r>
          </w:p>
        </w:tc>
      </w:tr>
      <w:tr w14:paraId="37A4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690D80A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SAE与试验药的关系（请尽可能根据临床所掌握的证据判断相关性）</w:t>
            </w:r>
          </w:p>
        </w:tc>
        <w:tc>
          <w:tcPr>
            <w:tcW w:w="7416" w:type="dxa"/>
            <w:gridSpan w:val="7"/>
          </w:tcPr>
          <w:p w14:paraId="06EA387A">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□肯定有关  □可能有关  □可能无关  □肯定无关 □无法判定</w:t>
            </w:r>
          </w:p>
          <w:p w14:paraId="784D6737">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（相关性的判断最好由主要研究者PI或次要研究者完成）</w:t>
            </w:r>
          </w:p>
        </w:tc>
      </w:tr>
      <w:tr w14:paraId="640F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tcPr>
          <w:p w14:paraId="0CE0E11A">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SAE报道情况</w:t>
            </w:r>
          </w:p>
        </w:tc>
        <w:tc>
          <w:tcPr>
            <w:tcW w:w="7416" w:type="dxa"/>
            <w:gridSpan w:val="7"/>
          </w:tcPr>
          <w:p w14:paraId="7C39E245">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国内：□有  □无  □不详      国外：□有   □无   □不详</w:t>
            </w:r>
          </w:p>
        </w:tc>
      </w:tr>
      <w:tr w14:paraId="03B6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4" w:type="dxa"/>
            <w:gridSpan w:val="9"/>
          </w:tcPr>
          <w:p w14:paraId="70FB640B">
            <w:pPr>
              <w:autoSpaceDE w:val="0"/>
              <w:autoSpaceDN w:val="0"/>
              <w:adjustRightIn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SAE发生及处理的详细情况（参考模板）</w:t>
            </w:r>
          </w:p>
          <w:p w14:paraId="7A9766D7">
            <w:pPr>
              <w:autoSpaceDE w:val="0"/>
              <w:autoSpaceDN w:val="0"/>
              <w:adjustRightIn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“首次报告”应包含但不限于以下信息：</w:t>
            </w:r>
          </w:p>
          <w:p w14:paraId="5D32DE19">
            <w:pPr>
              <w:numPr>
                <w:ilvl w:val="0"/>
                <w:numId w:val="34"/>
              </w:numPr>
              <w:autoSpaceDE w:val="0"/>
              <w:autoSpaceDN w:val="0"/>
              <w:adjustRightInd w:val="0"/>
              <w:spacing w:line="360" w:lineRule="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试验参与者</w:t>
            </w:r>
            <w:r>
              <w:rPr>
                <w:rFonts w:hint="eastAsia" w:ascii="宋体" w:hAnsi="宋体" w:eastAsia="宋体" w:cs="宋体"/>
                <w:color w:val="auto"/>
                <w:kern w:val="0"/>
                <w:sz w:val="24"/>
                <w:szCs w:val="24"/>
                <w:highlight w:val="none"/>
              </w:rPr>
              <w:t>入组编号、入组时间和入组临床实验名称（编号），</w:t>
            </w:r>
            <w:r>
              <w:rPr>
                <w:rFonts w:hint="eastAsia" w:ascii="宋体" w:hAnsi="宋体" w:cs="宋体"/>
                <w:color w:val="auto"/>
                <w:kern w:val="0"/>
                <w:sz w:val="24"/>
                <w:szCs w:val="24"/>
                <w:highlight w:val="none"/>
                <w:lang w:eastAsia="zh-CN"/>
              </w:rPr>
              <w:t>试验参与者</w:t>
            </w:r>
            <w:r>
              <w:rPr>
                <w:rFonts w:hint="eastAsia" w:ascii="宋体" w:hAnsi="宋体" w:eastAsia="宋体" w:cs="宋体"/>
                <w:color w:val="auto"/>
                <w:kern w:val="0"/>
                <w:sz w:val="24"/>
                <w:szCs w:val="24"/>
                <w:highlight w:val="none"/>
              </w:rPr>
              <w:t>诊断和既往重要病史或合并疾病。</w:t>
            </w:r>
          </w:p>
          <w:p w14:paraId="0FABA4C1">
            <w:pPr>
              <w:numPr>
                <w:ilvl w:val="0"/>
                <w:numId w:val="34"/>
              </w:numPr>
              <w:autoSpaceDE w:val="0"/>
              <w:autoSpaceDN w:val="0"/>
              <w:adjustRightIn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入组后已完成的疗程和发生SAE前的末次用药时间</w:t>
            </w:r>
          </w:p>
          <w:p w14:paraId="3FE53DFF">
            <w:pPr>
              <w:numPr>
                <w:ilvl w:val="0"/>
                <w:numId w:val="34"/>
              </w:numPr>
              <w:autoSpaceDE w:val="0"/>
              <w:autoSpaceDN w:val="0"/>
              <w:adjustRightIn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发生SAE前的相关症状、体征、程度分级、行相关检查和治疗的情况。</w:t>
            </w:r>
          </w:p>
          <w:p w14:paraId="0FA6BEF1">
            <w:pPr>
              <w:numPr>
                <w:ilvl w:val="0"/>
                <w:numId w:val="34"/>
              </w:numPr>
              <w:autoSpaceDE w:val="0"/>
              <w:autoSpaceDN w:val="0"/>
              <w:adjustRightIn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确认为SAE后的详细救治过程，有助于证实SAE严重性的检查结果等。</w:t>
            </w:r>
          </w:p>
          <w:p w14:paraId="1F411660">
            <w:pPr>
              <w:numPr>
                <w:ilvl w:val="0"/>
                <w:numId w:val="34"/>
              </w:numPr>
              <w:autoSpaceDE w:val="0"/>
              <w:autoSpaceDN w:val="0"/>
              <w:adjustRightIn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研究者判断该SAE与试验用药或方法的相关性。</w:t>
            </w:r>
          </w:p>
          <w:p w14:paraId="53ABAB61">
            <w:pPr>
              <w:numPr>
                <w:ilvl w:val="0"/>
                <w:numId w:val="34"/>
              </w:numPr>
              <w:autoSpaceDE w:val="0"/>
              <w:autoSpaceDN w:val="0"/>
              <w:adjustRightInd w:val="0"/>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w:t>
            </w:r>
          </w:p>
        </w:tc>
      </w:tr>
      <w:tr w14:paraId="3435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4" w:type="dxa"/>
            <w:gridSpan w:val="9"/>
          </w:tcPr>
          <w:p w14:paraId="7CFEA2A5">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“随访/总结报告”应包括但不限于以下信息：</w:t>
            </w:r>
          </w:p>
          <w:p w14:paraId="3C0DC6C5">
            <w:pPr>
              <w:numPr>
                <w:ilvl w:val="0"/>
                <w:numId w:val="35"/>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试验参与者</w:t>
            </w:r>
            <w:r>
              <w:rPr>
                <w:rFonts w:hint="eastAsia" w:ascii="宋体" w:hAnsi="宋体" w:eastAsia="宋体" w:cs="宋体"/>
                <w:color w:val="auto"/>
                <w:kern w:val="0"/>
                <w:sz w:val="24"/>
                <w:szCs w:val="24"/>
                <w:highlight w:val="none"/>
              </w:rPr>
              <w:t>入组编号、入组时间和入组临床实验名称（编号），</w:t>
            </w:r>
            <w:r>
              <w:rPr>
                <w:rFonts w:hint="eastAsia" w:ascii="宋体" w:hAnsi="宋体" w:cs="宋体"/>
                <w:color w:val="auto"/>
                <w:kern w:val="0"/>
                <w:sz w:val="24"/>
                <w:szCs w:val="24"/>
                <w:highlight w:val="none"/>
                <w:lang w:eastAsia="zh-CN"/>
              </w:rPr>
              <w:t>试验参与者</w:t>
            </w:r>
            <w:r>
              <w:rPr>
                <w:rFonts w:hint="eastAsia" w:ascii="宋体" w:hAnsi="宋体" w:eastAsia="宋体" w:cs="宋体"/>
                <w:color w:val="auto"/>
                <w:kern w:val="0"/>
                <w:sz w:val="24"/>
                <w:szCs w:val="24"/>
                <w:highlight w:val="none"/>
              </w:rPr>
              <w:t>诊断。</w:t>
            </w:r>
          </w:p>
          <w:p w14:paraId="7CC3F176">
            <w:pPr>
              <w:numPr>
                <w:ilvl w:val="0"/>
                <w:numId w:val="35"/>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自首次报告后，该SAE发生的转归、治疗及相关检查情况。</w:t>
            </w:r>
          </w:p>
          <w:p w14:paraId="20AB574B">
            <w:pPr>
              <w:numPr>
                <w:ilvl w:val="0"/>
                <w:numId w:val="35"/>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在此评价该SAE与试验用药或方法的相关性。</w:t>
            </w:r>
          </w:p>
          <w:p w14:paraId="7A0407D9">
            <w:pPr>
              <w:numPr>
                <w:ilvl w:val="0"/>
                <w:numId w:val="35"/>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明确是否恢复试验治疗或退出试验。</w:t>
            </w:r>
          </w:p>
          <w:p w14:paraId="17A9FF9B">
            <w:pPr>
              <w:numPr>
                <w:ilvl w:val="0"/>
                <w:numId w:val="35"/>
              </w:num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w:t>
            </w:r>
          </w:p>
        </w:tc>
      </w:tr>
    </w:tbl>
    <w:p w14:paraId="28ACB6D8">
      <w:pPr>
        <w:autoSpaceDE w:val="0"/>
        <w:autoSpaceDN w:val="0"/>
        <w:adjustRightInd w:val="0"/>
        <w:spacing w:line="360" w:lineRule="auto"/>
        <w:jc w:val="left"/>
        <w:rPr>
          <w:color w:val="auto"/>
          <w:kern w:val="0"/>
          <w:sz w:val="24"/>
          <w:highlight w:val="none"/>
        </w:rPr>
      </w:pPr>
      <w:r>
        <w:rPr>
          <w:color w:val="auto"/>
          <w:kern w:val="0"/>
          <w:sz w:val="24"/>
          <w:highlight w:val="none"/>
        </w:rPr>
        <w:t>报告单位名称：</w:t>
      </w:r>
      <w:r>
        <w:rPr>
          <w:rFonts w:hint="eastAsia"/>
          <w:color w:val="auto"/>
          <w:kern w:val="0"/>
          <w:sz w:val="24"/>
          <w:highlight w:val="none"/>
        </w:rPr>
        <w:t>江门</w:t>
      </w:r>
      <w:r>
        <w:rPr>
          <w:color w:val="auto"/>
          <w:kern w:val="0"/>
          <w:sz w:val="24"/>
          <w:highlight w:val="none"/>
        </w:rPr>
        <w:t>市中心医院</w:t>
      </w:r>
      <w:r>
        <w:rPr>
          <w:color w:val="auto"/>
          <w:kern w:val="0"/>
          <w:sz w:val="24"/>
          <w:highlight w:val="none"/>
        </w:rPr>
        <w:tab/>
      </w:r>
      <w:r>
        <w:rPr>
          <w:color w:val="auto"/>
          <w:kern w:val="0"/>
          <w:sz w:val="24"/>
          <w:highlight w:val="none"/>
        </w:rPr>
        <w:tab/>
      </w:r>
      <w:r>
        <w:rPr>
          <w:color w:val="auto"/>
          <w:kern w:val="0"/>
          <w:sz w:val="24"/>
          <w:highlight w:val="none"/>
        </w:rPr>
        <w:t xml:space="preserve">       </w:t>
      </w:r>
      <w:r>
        <w:rPr>
          <w:rFonts w:hint="eastAsia"/>
          <w:color w:val="auto"/>
          <w:kern w:val="0"/>
          <w:sz w:val="24"/>
          <w:highlight w:val="none"/>
          <w:lang w:val="en-US" w:eastAsia="zh-CN"/>
        </w:rPr>
        <w:t>主要研究者</w:t>
      </w:r>
      <w:r>
        <w:rPr>
          <w:color w:val="auto"/>
          <w:kern w:val="0"/>
          <w:sz w:val="24"/>
          <w:highlight w:val="none"/>
        </w:rPr>
        <w:t>签名：</w:t>
      </w:r>
    </w:p>
    <w:p w14:paraId="61BCA03E">
      <w:pPr>
        <w:widowControl/>
        <w:jc w:val="left"/>
        <w:rPr>
          <w:rFonts w:hint="default" w:asciiTheme="minorEastAsia" w:hAnsiTheme="minorEastAsia" w:eastAsiaTheme="minorEastAsia"/>
          <w:color w:val="auto"/>
          <w:sz w:val="28"/>
          <w:szCs w:val="28"/>
          <w:highlight w:val="none"/>
          <w:lang w:val="en-US" w:eastAsia="zh-CN"/>
        </w:rPr>
      </w:pPr>
      <w:r>
        <w:rPr>
          <w:rFonts w:ascii="宋体" w:hAnsi="宋体"/>
          <w:b/>
          <w:color w:val="auto"/>
          <w:sz w:val="30"/>
          <w:szCs w:val="30"/>
          <w:highlight w:val="none"/>
        </w:rPr>
        <w:br w:type="page"/>
      </w:r>
      <w:r>
        <w:rPr>
          <w:rFonts w:hint="eastAsia" w:asciiTheme="minorEastAsia" w:hAnsiTheme="minorEastAsia" w:eastAsiaTheme="minorEastAsia"/>
          <w:color w:val="auto"/>
          <w:sz w:val="28"/>
          <w:szCs w:val="28"/>
          <w:highlight w:val="none"/>
        </w:rPr>
        <w:t>附件4</w:t>
      </w:r>
      <w:r>
        <w:rPr>
          <w:rFonts w:hint="eastAsia" w:asciiTheme="minorEastAsia" w:hAnsiTheme="minorEastAsia" w:eastAsiaTheme="minorEastAsia"/>
          <w:color w:val="auto"/>
          <w:sz w:val="28"/>
          <w:szCs w:val="28"/>
          <w:highlight w:val="none"/>
          <w:lang w:val="en-US" w:eastAsia="zh-CN"/>
        </w:rPr>
        <w:t>.1</w:t>
      </w:r>
      <w:r>
        <w:rPr>
          <w:rFonts w:hint="eastAsia"/>
          <w:b/>
          <w:color w:val="auto"/>
          <w:sz w:val="28"/>
          <w:szCs w:val="28"/>
          <w:highlight w:val="none"/>
          <w:lang w:val="en-US" w:eastAsia="zh-CN"/>
        </w:rPr>
        <w:t>适用主要研究者上报</w:t>
      </w:r>
    </w:p>
    <w:p w14:paraId="3F3CAC9D">
      <w:pPr>
        <w:jc w:val="center"/>
        <w:outlineLvl w:val="1"/>
        <w:rPr>
          <w:rFonts w:hint="eastAsia"/>
          <w:b/>
          <w:color w:val="auto"/>
          <w:sz w:val="28"/>
          <w:szCs w:val="28"/>
          <w:highlight w:val="none"/>
          <w:lang w:eastAsia="zh-CN"/>
        </w:rPr>
      </w:pPr>
      <w:bookmarkStart w:id="55" w:name="_Toc29298"/>
      <w:r>
        <w:rPr>
          <w:rFonts w:hint="eastAsia"/>
          <w:b/>
          <w:color w:val="auto"/>
          <w:sz w:val="28"/>
          <w:szCs w:val="28"/>
          <w:highlight w:val="none"/>
          <w:lang w:eastAsia="zh-CN"/>
        </w:rPr>
        <w:t>方案偏离报告</w:t>
      </w:r>
      <w:bookmarkEnd w:id="54"/>
      <w:r>
        <w:rPr>
          <w:rFonts w:hint="eastAsia"/>
          <w:b/>
          <w:color w:val="auto"/>
          <w:sz w:val="28"/>
          <w:szCs w:val="28"/>
          <w:highlight w:val="none"/>
          <w:lang w:val="en-US" w:eastAsia="zh-CN"/>
        </w:rPr>
        <w:t>（适用主要研究者上报）</w:t>
      </w:r>
      <w:bookmarkEnd w:id="55"/>
    </w:p>
    <w:tbl>
      <w:tblPr>
        <w:tblStyle w:val="20"/>
        <w:tblW w:w="5065"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83"/>
        <w:gridCol w:w="151"/>
        <w:gridCol w:w="2604"/>
        <w:gridCol w:w="1645"/>
        <w:gridCol w:w="448"/>
        <w:gridCol w:w="507"/>
        <w:gridCol w:w="2454"/>
      </w:tblGrid>
      <w:tr w14:paraId="37D92E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000" w:type="pct"/>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701A42">
            <w:pPr>
              <w:pStyle w:val="88"/>
              <w:numPr>
                <w:ilvl w:val="0"/>
                <w:numId w:val="36"/>
              </w:numPr>
              <w:ind w:left="480" w:leftChars="0" w:right="0" w:rightChars="0" w:hanging="480" w:hangingChars="20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项目基本信息</w:t>
            </w:r>
          </w:p>
        </w:tc>
      </w:tr>
      <w:tr w14:paraId="57F45E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tcBorders>
              <w:top w:val="single" w:color="000000" w:themeColor="text1" w:sz="4" w:space="0"/>
              <w:right w:val="single" w:color="000000" w:themeColor="text1" w:sz="4" w:space="0"/>
            </w:tcBorders>
            <w:vAlign w:val="center"/>
          </w:tcPr>
          <w:p w14:paraId="0106834C">
            <w:pPr>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项目名称</w:t>
            </w:r>
          </w:p>
        </w:tc>
        <w:tc>
          <w:tcPr>
            <w:tcW w:w="3868" w:type="pct"/>
            <w:gridSpan w:val="6"/>
            <w:tcBorders>
              <w:top w:val="single" w:color="000000" w:themeColor="text1" w:sz="4" w:space="0"/>
              <w:left w:val="single" w:color="000000" w:themeColor="text1" w:sz="4" w:space="0"/>
            </w:tcBorders>
            <w:vAlign w:val="center"/>
          </w:tcPr>
          <w:p w14:paraId="5C8938CD">
            <w:pPr>
              <w:ind w:left="0" w:leftChars="0" w:right="0" w:rightChars="0"/>
              <w:jc w:val="both"/>
              <w:rPr>
                <w:rFonts w:hint="eastAsia" w:asciiTheme="minorEastAsia" w:hAnsiTheme="minorEastAsia" w:eastAsiaTheme="minorEastAsia" w:cstheme="minorEastAsia"/>
                <w:b w:val="0"/>
                <w:bCs w:val="0"/>
                <w:sz w:val="24"/>
                <w:szCs w:val="24"/>
              </w:rPr>
            </w:pPr>
          </w:p>
        </w:tc>
      </w:tr>
      <w:tr w14:paraId="499F53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tcBorders>
              <w:top w:val="single" w:color="000000" w:themeColor="text1" w:sz="4" w:space="0"/>
              <w:right w:val="single" w:color="000000" w:themeColor="text1" w:sz="4" w:space="0"/>
            </w:tcBorders>
            <w:vAlign w:val="center"/>
          </w:tcPr>
          <w:p w14:paraId="1F4D7967">
            <w:pPr>
              <w:ind w:left="0" w:leftChars="0" w:right="0" w:rightChars="0"/>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伦理</w:t>
            </w:r>
            <w:r>
              <w:rPr>
                <w:rFonts w:hint="eastAsia" w:asciiTheme="minorEastAsia" w:hAnsiTheme="minorEastAsia" w:eastAsiaTheme="minorEastAsia" w:cstheme="minorEastAsia"/>
                <w:b w:val="0"/>
                <w:bCs w:val="0"/>
                <w:sz w:val="24"/>
                <w:szCs w:val="24"/>
                <w:lang w:val="en-US" w:eastAsia="zh-CN"/>
              </w:rPr>
              <w:t>编号</w:t>
            </w:r>
          </w:p>
        </w:tc>
        <w:tc>
          <w:tcPr>
            <w:tcW w:w="3868" w:type="pct"/>
            <w:gridSpan w:val="6"/>
            <w:tcBorders>
              <w:top w:val="single" w:color="000000" w:themeColor="text1" w:sz="4" w:space="0"/>
              <w:left w:val="single" w:color="000000" w:themeColor="text1" w:sz="4" w:space="0"/>
            </w:tcBorders>
            <w:vAlign w:val="center"/>
          </w:tcPr>
          <w:p w14:paraId="6CE4979B">
            <w:pPr>
              <w:ind w:left="0" w:leftChars="0" w:right="0" w:rightChars="0"/>
              <w:jc w:val="both"/>
              <w:rPr>
                <w:rFonts w:hint="eastAsia" w:asciiTheme="minorEastAsia" w:hAnsiTheme="minorEastAsia" w:eastAsiaTheme="minorEastAsia" w:cstheme="minorEastAsia"/>
                <w:b w:val="0"/>
                <w:bCs w:val="0"/>
                <w:sz w:val="24"/>
                <w:szCs w:val="24"/>
              </w:rPr>
            </w:pPr>
          </w:p>
        </w:tc>
      </w:tr>
      <w:tr w14:paraId="1679C9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30D36C3F">
            <w:pPr>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主要研究者</w:t>
            </w:r>
            <w:r>
              <w:rPr>
                <w:rFonts w:hint="eastAsia" w:asciiTheme="minorEastAsia" w:hAnsiTheme="minorEastAsia" w:eastAsiaTheme="minorEastAsia" w:cstheme="minorEastAsia"/>
                <w:b w:val="0"/>
                <w:bCs w:val="0"/>
                <w:sz w:val="24"/>
                <w:szCs w:val="24"/>
              </w:rPr>
              <w:t>科室</w:t>
            </w:r>
          </w:p>
        </w:tc>
        <w:tc>
          <w:tcPr>
            <w:tcW w:w="1364" w:type="pct"/>
            <w:gridSpan w:val="2"/>
            <w:vAlign w:val="center"/>
          </w:tcPr>
          <w:p w14:paraId="0BC4189F">
            <w:pPr>
              <w:ind w:left="0" w:leftChars="0" w:right="0" w:rightChars="0"/>
              <w:jc w:val="center"/>
              <w:rPr>
                <w:rFonts w:hint="eastAsia" w:asciiTheme="minorEastAsia" w:hAnsiTheme="minorEastAsia" w:eastAsiaTheme="minorEastAsia" w:cstheme="minorEastAsia"/>
                <w:b w:val="0"/>
                <w:bCs w:val="0"/>
                <w:sz w:val="24"/>
                <w:szCs w:val="24"/>
              </w:rPr>
            </w:pPr>
          </w:p>
        </w:tc>
        <w:tc>
          <w:tcPr>
            <w:tcW w:w="1037" w:type="pct"/>
            <w:gridSpan w:val="2"/>
            <w:vAlign w:val="center"/>
          </w:tcPr>
          <w:p w14:paraId="062DD01D">
            <w:pPr>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主要研究者</w:t>
            </w:r>
          </w:p>
        </w:tc>
        <w:tc>
          <w:tcPr>
            <w:tcW w:w="1465" w:type="pct"/>
            <w:gridSpan w:val="2"/>
            <w:vAlign w:val="center"/>
          </w:tcPr>
          <w:p w14:paraId="4439D668">
            <w:pPr>
              <w:ind w:left="0" w:leftChars="0" w:right="0" w:rightChars="0"/>
              <w:jc w:val="center"/>
              <w:rPr>
                <w:rFonts w:hint="eastAsia" w:asciiTheme="minorEastAsia" w:hAnsiTheme="minorEastAsia" w:eastAsiaTheme="minorEastAsia" w:cstheme="minorEastAsia"/>
                <w:b w:val="0"/>
                <w:bCs w:val="0"/>
                <w:sz w:val="24"/>
                <w:szCs w:val="24"/>
              </w:rPr>
            </w:pPr>
          </w:p>
        </w:tc>
      </w:tr>
      <w:tr w14:paraId="525BB0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6A14C9AC">
            <w:pPr>
              <w:ind w:left="0" w:leftChars="0" w:right="0" w:rightChars="0"/>
              <w:jc w:val="cente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eastAsia="zh-CN"/>
              </w:rPr>
              <w:t>申办者</w:t>
            </w:r>
          </w:p>
        </w:tc>
        <w:tc>
          <w:tcPr>
            <w:tcW w:w="3868" w:type="pct"/>
            <w:gridSpan w:val="6"/>
            <w:vAlign w:val="center"/>
          </w:tcPr>
          <w:p w14:paraId="60DAB719">
            <w:pPr>
              <w:ind w:left="0" w:leftChars="0" w:right="0" w:rightChars="0"/>
              <w:jc w:val="center"/>
              <w:rPr>
                <w:rFonts w:hint="eastAsia" w:asciiTheme="minorEastAsia" w:hAnsiTheme="minorEastAsia" w:eastAsiaTheme="minorEastAsia" w:cstheme="minorEastAsia"/>
                <w:b w:val="0"/>
                <w:bCs w:val="0"/>
                <w:sz w:val="24"/>
                <w:szCs w:val="24"/>
              </w:rPr>
            </w:pPr>
          </w:p>
        </w:tc>
      </w:tr>
      <w:tr w14:paraId="573633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5DC63D9C">
            <w:pPr>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组长单位</w:t>
            </w:r>
          </w:p>
        </w:tc>
        <w:tc>
          <w:tcPr>
            <w:tcW w:w="3868" w:type="pct"/>
            <w:gridSpan w:val="6"/>
            <w:vAlign w:val="center"/>
          </w:tcPr>
          <w:p w14:paraId="1B50331C">
            <w:pPr>
              <w:ind w:left="0" w:leftChars="0" w:right="0" w:rightChars="0"/>
              <w:jc w:val="center"/>
              <w:rPr>
                <w:rFonts w:hint="eastAsia" w:asciiTheme="minorEastAsia" w:hAnsiTheme="minorEastAsia" w:eastAsiaTheme="minorEastAsia" w:cstheme="minorEastAsia"/>
                <w:b w:val="0"/>
                <w:bCs w:val="0"/>
                <w:sz w:val="24"/>
                <w:szCs w:val="24"/>
              </w:rPr>
            </w:pPr>
          </w:p>
        </w:tc>
      </w:tr>
      <w:tr w14:paraId="0822E0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tcBorders>
              <w:bottom w:val="single" w:color="auto" w:sz="4" w:space="0"/>
            </w:tcBorders>
            <w:vAlign w:val="center"/>
          </w:tcPr>
          <w:p w14:paraId="2E7F6113">
            <w:pPr>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本中心</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入组情况</w:t>
            </w:r>
          </w:p>
        </w:tc>
        <w:tc>
          <w:tcPr>
            <w:tcW w:w="3868" w:type="pct"/>
            <w:gridSpan w:val="6"/>
            <w:tcBorders>
              <w:bottom w:val="single" w:color="auto" w:sz="4" w:space="0"/>
            </w:tcBorders>
            <w:vAlign w:val="center"/>
          </w:tcPr>
          <w:p w14:paraId="60B08B9E">
            <w:pPr>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□目前有</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在研/随访（入组例数：</w:t>
            </w:r>
            <w:r>
              <w:rPr>
                <w:rFonts w:hint="eastAsia" w:asciiTheme="minorEastAsia" w:hAnsiTheme="minorEastAsia" w:eastAsiaTheme="minorEastAsia" w:cstheme="minorEastAsia"/>
                <w:b w:val="0"/>
                <w:bCs w:val="0"/>
                <w:sz w:val="24"/>
                <w:szCs w:val="24"/>
                <w:u w:val="single"/>
              </w:rPr>
              <w:t xml:space="preserve">     </w:t>
            </w:r>
            <w:r>
              <w:rPr>
                <w:rFonts w:hint="eastAsia" w:asciiTheme="minorEastAsia" w:hAnsiTheme="minorEastAsia" w:eastAsiaTheme="minorEastAsia" w:cstheme="minorEastAsia"/>
                <w:b w:val="0"/>
                <w:bCs w:val="0"/>
                <w:sz w:val="24"/>
                <w:szCs w:val="24"/>
              </w:rPr>
              <w:t xml:space="preserve"> ；随访例数：</w:t>
            </w:r>
            <w:r>
              <w:rPr>
                <w:rFonts w:hint="eastAsia" w:asciiTheme="minorEastAsia" w:hAnsiTheme="minorEastAsia" w:eastAsiaTheme="minorEastAsia" w:cstheme="minorEastAsia"/>
                <w:b w:val="0"/>
                <w:bCs w:val="0"/>
                <w:sz w:val="24"/>
                <w:szCs w:val="24"/>
                <w:u w:val="single"/>
              </w:rPr>
              <w:t xml:space="preserve">      </w:t>
            </w:r>
            <w:r>
              <w:rPr>
                <w:rFonts w:hint="eastAsia" w:asciiTheme="minorEastAsia" w:hAnsiTheme="minorEastAsia" w:eastAsiaTheme="minorEastAsia" w:cstheme="minorEastAsia"/>
                <w:b w:val="0"/>
                <w:bCs w:val="0"/>
                <w:sz w:val="24"/>
                <w:szCs w:val="24"/>
              </w:rPr>
              <w:t>），□</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均已出组，□不适用</w:t>
            </w:r>
          </w:p>
        </w:tc>
      </w:tr>
      <w:tr w14:paraId="64F22C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tcBorders>
              <w:top w:val="single" w:color="auto" w:sz="4" w:space="0"/>
              <w:left w:val="single" w:color="auto" w:sz="4" w:space="0"/>
              <w:bottom w:val="single" w:color="000000" w:themeColor="text1" w:sz="4" w:space="0"/>
              <w:right w:val="single" w:color="auto" w:sz="4" w:space="0"/>
            </w:tcBorders>
            <w:vAlign w:val="center"/>
          </w:tcPr>
          <w:p w14:paraId="061379E8">
            <w:pPr>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研究阶段</w:t>
            </w:r>
          </w:p>
        </w:tc>
        <w:tc>
          <w:tcPr>
            <w:tcW w:w="3868" w:type="pct"/>
            <w:gridSpan w:val="6"/>
            <w:tcBorders>
              <w:top w:val="single" w:color="auto" w:sz="4" w:space="0"/>
              <w:left w:val="single" w:color="auto" w:sz="4" w:space="0"/>
              <w:bottom w:val="single" w:color="000000" w:themeColor="text1" w:sz="4" w:space="0"/>
              <w:right w:val="single" w:color="auto" w:sz="4" w:space="0"/>
            </w:tcBorders>
            <w:vAlign w:val="center"/>
          </w:tcPr>
          <w:p w14:paraId="60116304">
            <w:pPr>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□研究尚未启动，□正在招募</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（尚未入组），□正在实施研究，□</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的试验干预已经完成，□后期数据处理阶段，□其他：</w:t>
            </w:r>
            <w:r>
              <w:rPr>
                <w:rFonts w:hint="eastAsia" w:asciiTheme="minorEastAsia" w:hAnsiTheme="minorEastAsia" w:eastAsiaTheme="minorEastAsia" w:cstheme="minorEastAsia"/>
                <w:b w:val="0"/>
                <w:bCs w:val="0"/>
                <w:sz w:val="24"/>
                <w:szCs w:val="24"/>
                <w:u w:val="single"/>
              </w:rPr>
              <w:t xml:space="preserve">   </w:t>
            </w:r>
          </w:p>
        </w:tc>
      </w:tr>
      <w:tr w14:paraId="7B1376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7" w:hRule="atLeast"/>
          <w:jc w:val="center"/>
        </w:trPr>
        <w:tc>
          <w:tcPr>
            <w:tcW w:w="5000" w:type="pct"/>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BB224B1">
            <w:pPr>
              <w:pStyle w:val="88"/>
              <w:numPr>
                <w:ilvl w:val="0"/>
                <w:numId w:val="36"/>
              </w:numPr>
              <w:ind w:leftChars="0" w:right="210" w:firstLineChars="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情况</w:t>
            </w:r>
            <w:r>
              <w:rPr>
                <w:rFonts w:hint="eastAsia" w:asciiTheme="minorEastAsia" w:hAnsiTheme="minorEastAsia" w:eastAsiaTheme="minorEastAsia" w:cstheme="minorEastAsia"/>
                <w:b w:val="0"/>
                <w:bCs w:val="0"/>
                <w:sz w:val="24"/>
                <w:szCs w:val="24"/>
                <w:highlight w:val="yellow"/>
              </w:rPr>
              <w:t>（如需，可自行在“第二</w:t>
            </w:r>
            <w:r>
              <w:rPr>
                <w:rFonts w:hint="eastAsia" w:asciiTheme="minorEastAsia" w:hAnsiTheme="minorEastAsia" w:eastAsiaTheme="minorEastAsia" w:cstheme="minorEastAsia"/>
                <w:b w:val="0"/>
                <w:bCs w:val="0"/>
                <w:sz w:val="24"/>
                <w:szCs w:val="24"/>
                <w:highlight w:val="yellow"/>
                <w:lang w:eastAsia="zh-CN"/>
              </w:rPr>
              <w:t>方案偏离</w:t>
            </w:r>
            <w:r>
              <w:rPr>
                <w:rFonts w:hint="eastAsia" w:asciiTheme="minorEastAsia" w:hAnsiTheme="minorEastAsia" w:eastAsiaTheme="minorEastAsia" w:cstheme="minorEastAsia"/>
                <w:b w:val="0"/>
                <w:bCs w:val="0"/>
                <w:sz w:val="24"/>
                <w:szCs w:val="24"/>
                <w:highlight w:val="yellow"/>
              </w:rPr>
              <w:t>情况”后面继续添加表格）</w:t>
            </w:r>
          </w:p>
        </w:tc>
      </w:tr>
      <w:tr w14:paraId="183BC0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 w:hRule="atLeast"/>
          <w:jc w:val="center"/>
        </w:trPr>
        <w:tc>
          <w:tcPr>
            <w:tcW w:w="5000" w:type="pct"/>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6C09271">
            <w:pPr>
              <w:ind w:left="0" w:leftChars="0" w:right="0" w:rightChars="0"/>
              <w:rPr>
                <w:rFonts w:hint="eastAsia" w:asciiTheme="minorEastAsia" w:hAnsiTheme="minorEastAsia" w:eastAsiaTheme="minorEastAsia" w:cstheme="minorEastAsia"/>
                <w:b w:val="0"/>
                <w:bCs w:val="0"/>
                <w:color w:val="auto"/>
                <w:kern w:val="0"/>
                <w:sz w:val="24"/>
                <w:szCs w:val="24"/>
              </w:rPr>
            </w:pPr>
            <w:r>
              <w:rPr>
                <w:rFonts w:hint="eastAsia" w:asciiTheme="minorEastAsia" w:hAnsiTheme="minorEastAsia" w:eastAsiaTheme="minorEastAsia" w:cstheme="minorEastAsia"/>
                <w:b w:val="0"/>
                <w:bCs w:val="0"/>
                <w:color w:val="auto"/>
                <w:kern w:val="0"/>
                <w:sz w:val="24"/>
                <w:szCs w:val="24"/>
                <w:highlight w:val="yellow"/>
                <w:lang w:eastAsia="zh-CN"/>
              </w:rPr>
              <w:t>方案偏离</w:t>
            </w:r>
            <w:r>
              <w:rPr>
                <w:rFonts w:hint="eastAsia" w:asciiTheme="minorEastAsia" w:hAnsiTheme="minorEastAsia" w:eastAsiaTheme="minorEastAsia" w:cstheme="minorEastAsia"/>
                <w:b w:val="0"/>
                <w:bCs w:val="0"/>
                <w:color w:val="auto"/>
                <w:kern w:val="0"/>
                <w:sz w:val="24"/>
                <w:szCs w:val="24"/>
                <w:highlight w:val="yellow"/>
              </w:rPr>
              <w:t>事件一：</w:t>
            </w:r>
          </w:p>
        </w:tc>
      </w:tr>
      <w:tr w14:paraId="60BAB6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restart"/>
            <w:tcBorders>
              <w:top w:val="single" w:color="000000" w:themeColor="text1" w:sz="4" w:space="0"/>
            </w:tcBorders>
            <w:vAlign w:val="center"/>
          </w:tcPr>
          <w:p w14:paraId="56DBEEFF">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类型</w:t>
            </w:r>
          </w:p>
        </w:tc>
        <w:tc>
          <w:tcPr>
            <w:tcW w:w="3868" w:type="pct"/>
            <w:gridSpan w:val="6"/>
            <w:tcBorders>
              <w:top w:val="single" w:color="000000" w:themeColor="text1" w:sz="4" w:space="0"/>
            </w:tcBorders>
            <w:vAlign w:val="center"/>
          </w:tcPr>
          <w:p w14:paraId="452CC512">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□为了消除对</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的紧急危害，在未获得</w:t>
            </w:r>
            <w:r>
              <w:rPr>
                <w:rFonts w:hint="eastAsia" w:asciiTheme="minorEastAsia" w:hAnsiTheme="minorEastAsia" w:eastAsiaTheme="minorEastAsia" w:cstheme="minorEastAsia"/>
                <w:b w:val="0"/>
                <w:bCs w:val="0"/>
                <w:sz w:val="24"/>
                <w:szCs w:val="24"/>
                <w:lang w:eastAsia="zh-CN"/>
              </w:rPr>
              <w:t>伦理审查委员会</w:t>
            </w:r>
            <w:r>
              <w:rPr>
                <w:rFonts w:hint="eastAsia" w:asciiTheme="minorEastAsia" w:hAnsiTheme="minorEastAsia" w:eastAsiaTheme="minorEastAsia" w:cstheme="minorEastAsia"/>
                <w:b w:val="0"/>
                <w:bCs w:val="0"/>
                <w:sz w:val="24"/>
                <w:szCs w:val="24"/>
              </w:rPr>
              <w:t>同意的情况下，修改或者偏离试验方案。</w:t>
            </w:r>
          </w:p>
        </w:tc>
      </w:tr>
      <w:tr w14:paraId="67AA9A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35DFF507">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3BDC1CDB">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研究纳入了不符合纳入标准或符合排除标准的</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 xml:space="preserve">。 </w:t>
            </w:r>
          </w:p>
        </w:tc>
      </w:tr>
      <w:tr w14:paraId="7ED683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35B31127">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4CA19A7D">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□符合终止试验规定而未让</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退出研究。</w:t>
            </w:r>
          </w:p>
        </w:tc>
      </w:tr>
      <w:tr w14:paraId="316E90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0D869F78">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5E4025E4">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□给予错误的治疗或剂量。 </w:t>
            </w:r>
          </w:p>
        </w:tc>
      </w:tr>
      <w:tr w14:paraId="4CC124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748F384C">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2881EDA8">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□给予方案禁止的合并用药等情况。</w:t>
            </w:r>
          </w:p>
        </w:tc>
      </w:tr>
      <w:tr w14:paraId="25FA15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70348555">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53236D5A">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□可能对</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的权益和安全造成显著影响的情况。</w:t>
            </w:r>
          </w:p>
        </w:tc>
      </w:tr>
      <w:tr w14:paraId="552867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63C813A1">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4CEEC0E5">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□可能对研究的科学性造成显著影响的情况。</w:t>
            </w:r>
          </w:p>
        </w:tc>
      </w:tr>
      <w:tr w14:paraId="4B2ADA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3E08086C">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2A9274C6">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□持续</w:t>
            </w: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（指同一研究人员的同一违规行为在被要求纠正后，再次发生）。</w:t>
            </w:r>
          </w:p>
        </w:tc>
      </w:tr>
      <w:tr w14:paraId="76B764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370C9070">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591D666D">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□研究者不配合监查/稽查。</w:t>
            </w:r>
          </w:p>
        </w:tc>
      </w:tr>
      <w:tr w14:paraId="67874E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284996CF">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2E5186F2">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□研究者对违规事件不予以纠正。 </w:t>
            </w:r>
          </w:p>
        </w:tc>
      </w:tr>
      <w:tr w14:paraId="60F5A7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762A3EF8">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024DDCE1">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□方案规定的其他需要及时报告的类型。 </w:t>
            </w:r>
          </w:p>
        </w:tc>
      </w:tr>
      <w:tr w14:paraId="0739ED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4" w:hRule="atLeast"/>
          <w:jc w:val="center"/>
        </w:trPr>
        <w:tc>
          <w:tcPr>
            <w:tcW w:w="1131" w:type="pct"/>
            <w:vMerge w:val="continue"/>
            <w:vAlign w:val="center"/>
          </w:tcPr>
          <w:p w14:paraId="5D6BE522">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3868" w:type="pct"/>
            <w:gridSpan w:val="6"/>
            <w:tcBorders>
              <w:top w:val="single" w:color="000000" w:themeColor="text1" w:sz="4" w:space="0"/>
            </w:tcBorders>
            <w:vAlign w:val="center"/>
          </w:tcPr>
          <w:p w14:paraId="77C0F2BC">
            <w:pPr>
              <w:spacing w:line="240" w:lineRule="auto"/>
              <w:ind w:left="0" w:leftChars="0" w:right="0" w:rightChars="0"/>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□其他未提及的类型</w:t>
            </w:r>
          </w:p>
        </w:tc>
      </w:tr>
      <w:tr w14:paraId="27973E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53185A5E">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PD发生时间</w:t>
            </w:r>
          </w:p>
        </w:tc>
        <w:tc>
          <w:tcPr>
            <w:tcW w:w="1364" w:type="pct"/>
            <w:gridSpan w:val="2"/>
            <w:vAlign w:val="center"/>
          </w:tcPr>
          <w:p w14:paraId="16D16428">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1037" w:type="pct"/>
            <w:gridSpan w:val="2"/>
            <w:vAlign w:val="center"/>
          </w:tcPr>
          <w:p w14:paraId="6409D809">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PD发现时间</w:t>
            </w:r>
          </w:p>
        </w:tc>
        <w:tc>
          <w:tcPr>
            <w:tcW w:w="1465" w:type="pct"/>
            <w:gridSpan w:val="2"/>
            <w:vAlign w:val="center"/>
          </w:tcPr>
          <w:p w14:paraId="6C7C4DC5">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r>
      <w:tr w14:paraId="08B207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55D070D3">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谁导致的偏离</w:t>
            </w:r>
          </w:p>
        </w:tc>
        <w:tc>
          <w:tcPr>
            <w:tcW w:w="3868" w:type="pct"/>
            <w:gridSpan w:val="6"/>
            <w:vAlign w:val="center"/>
          </w:tcPr>
          <w:p w14:paraId="529D0616">
            <w:pPr>
              <w:spacing w:line="240" w:lineRule="auto"/>
              <w:ind w:left="0" w:leftChars="0" w:right="0" w:rightChars="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□主要研究者，□研究医生，□研究护士，□药师，□CRA，□CRC，□申办者，□CRO，□SMO，□其他：</w:t>
            </w:r>
          </w:p>
        </w:tc>
      </w:tr>
      <w:tr w14:paraId="3B720A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396A5FB0">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涉及的</w:t>
            </w:r>
            <w:r>
              <w:rPr>
                <w:rFonts w:hint="eastAsia" w:asciiTheme="minorEastAsia" w:hAnsiTheme="minorEastAsia" w:eastAsiaTheme="minorEastAsia" w:cstheme="minorEastAsia"/>
                <w:b w:val="0"/>
                <w:bCs w:val="0"/>
                <w:color w:val="auto"/>
                <w:sz w:val="24"/>
                <w:szCs w:val="24"/>
                <w:lang w:eastAsia="zh-CN"/>
              </w:rPr>
              <w:t>试验参与者</w:t>
            </w:r>
            <w:r>
              <w:rPr>
                <w:rFonts w:hint="eastAsia" w:asciiTheme="minorEastAsia" w:hAnsiTheme="minorEastAsia" w:eastAsiaTheme="minorEastAsia" w:cstheme="minorEastAsia"/>
                <w:b w:val="0"/>
                <w:bCs w:val="0"/>
                <w:color w:val="auto"/>
                <w:sz w:val="24"/>
                <w:szCs w:val="24"/>
              </w:rPr>
              <w:t>姓名缩写或编号</w:t>
            </w:r>
          </w:p>
        </w:tc>
        <w:tc>
          <w:tcPr>
            <w:tcW w:w="1364" w:type="pct"/>
            <w:gridSpan w:val="2"/>
            <w:vAlign w:val="center"/>
          </w:tcPr>
          <w:p w14:paraId="29CCC834">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1037" w:type="pct"/>
            <w:gridSpan w:val="2"/>
            <w:vAlign w:val="center"/>
          </w:tcPr>
          <w:p w14:paraId="081B2582">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涉及</w:t>
            </w:r>
            <w:r>
              <w:rPr>
                <w:rFonts w:hint="eastAsia" w:asciiTheme="minorEastAsia" w:hAnsiTheme="minorEastAsia" w:eastAsiaTheme="minorEastAsia" w:cstheme="minorEastAsia"/>
                <w:b w:val="0"/>
                <w:bCs w:val="0"/>
                <w:color w:val="auto"/>
                <w:sz w:val="24"/>
                <w:szCs w:val="24"/>
                <w:lang w:eastAsia="zh-CN"/>
              </w:rPr>
              <w:t>试验参与者</w:t>
            </w:r>
            <w:r>
              <w:rPr>
                <w:rFonts w:hint="eastAsia" w:asciiTheme="minorEastAsia" w:hAnsiTheme="minorEastAsia" w:eastAsiaTheme="minorEastAsia" w:cstheme="minorEastAsia"/>
                <w:b w:val="0"/>
                <w:bCs w:val="0"/>
                <w:color w:val="auto"/>
                <w:sz w:val="24"/>
                <w:szCs w:val="24"/>
              </w:rPr>
              <w:t>人数</w:t>
            </w:r>
          </w:p>
        </w:tc>
        <w:tc>
          <w:tcPr>
            <w:tcW w:w="1465" w:type="pct"/>
            <w:gridSpan w:val="2"/>
            <w:vAlign w:val="center"/>
          </w:tcPr>
          <w:p w14:paraId="35795A57">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r>
      <w:tr w14:paraId="099627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04CFA0F8">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是否反复多次发生</w:t>
            </w:r>
          </w:p>
        </w:tc>
        <w:tc>
          <w:tcPr>
            <w:tcW w:w="1364" w:type="pct"/>
            <w:gridSpan w:val="2"/>
            <w:vAlign w:val="center"/>
          </w:tcPr>
          <w:p w14:paraId="5A591D69">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□是，□否</w:t>
            </w:r>
          </w:p>
        </w:tc>
        <w:tc>
          <w:tcPr>
            <w:tcW w:w="1037" w:type="pct"/>
            <w:gridSpan w:val="2"/>
            <w:vAlign w:val="center"/>
          </w:tcPr>
          <w:p w14:paraId="1E9A336E">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lang w:eastAsia="zh-CN"/>
              </w:rPr>
              <w:t>试验参与者</w:t>
            </w:r>
            <w:r>
              <w:rPr>
                <w:rFonts w:hint="eastAsia" w:asciiTheme="minorEastAsia" w:hAnsiTheme="minorEastAsia" w:eastAsiaTheme="minorEastAsia" w:cstheme="minorEastAsia"/>
                <w:b w:val="0"/>
                <w:bCs w:val="0"/>
                <w:color w:val="auto"/>
                <w:sz w:val="24"/>
                <w:szCs w:val="24"/>
              </w:rPr>
              <w:t>是否继续参加研究</w:t>
            </w:r>
          </w:p>
        </w:tc>
        <w:tc>
          <w:tcPr>
            <w:tcW w:w="1465" w:type="pct"/>
            <w:gridSpan w:val="2"/>
            <w:vAlign w:val="center"/>
          </w:tcPr>
          <w:p w14:paraId="6E1C2A6D">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□是，□否</w:t>
            </w:r>
          </w:p>
        </w:tc>
      </w:tr>
      <w:tr w14:paraId="5E17A8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7" w:hRule="atLeast"/>
          <w:jc w:val="center"/>
        </w:trPr>
        <w:tc>
          <w:tcPr>
            <w:tcW w:w="1131" w:type="pct"/>
            <w:vAlign w:val="center"/>
          </w:tcPr>
          <w:p w14:paraId="5229F0C6">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具体偏离事件描述</w:t>
            </w:r>
          </w:p>
        </w:tc>
        <w:tc>
          <w:tcPr>
            <w:tcW w:w="3868" w:type="pct"/>
            <w:gridSpan w:val="6"/>
            <w:vAlign w:val="center"/>
          </w:tcPr>
          <w:p w14:paraId="067AD5AE">
            <w:pPr>
              <w:spacing w:line="240" w:lineRule="auto"/>
              <w:ind w:left="0" w:leftChars="0" w:right="0" w:rightChars="0"/>
              <w:rPr>
                <w:rFonts w:hint="eastAsia" w:asciiTheme="minorEastAsia" w:hAnsiTheme="minorEastAsia" w:eastAsiaTheme="minorEastAsia" w:cstheme="minorEastAsia"/>
                <w:b w:val="0"/>
                <w:bCs w:val="0"/>
                <w:sz w:val="24"/>
                <w:szCs w:val="24"/>
              </w:rPr>
            </w:pPr>
          </w:p>
        </w:tc>
      </w:tr>
      <w:tr w14:paraId="735AAB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22613D23">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后果</w:t>
            </w:r>
          </w:p>
        </w:tc>
        <w:tc>
          <w:tcPr>
            <w:tcW w:w="3868" w:type="pct"/>
            <w:gridSpan w:val="6"/>
            <w:vAlign w:val="center"/>
          </w:tcPr>
          <w:p w14:paraId="7F7141F7">
            <w:pPr>
              <w:spacing w:line="240" w:lineRule="auto"/>
              <w:ind w:left="0" w:leftChars="0" w:right="0" w:rightChars="0"/>
              <w:rPr>
                <w:rFonts w:hint="eastAsia" w:asciiTheme="minorEastAsia" w:hAnsiTheme="minorEastAsia" w:eastAsiaTheme="minorEastAsia" w:cstheme="minorEastAsia"/>
                <w:b w:val="0"/>
                <w:bCs w:val="0"/>
                <w:sz w:val="24"/>
                <w:szCs w:val="24"/>
              </w:rPr>
            </w:pPr>
          </w:p>
        </w:tc>
      </w:tr>
      <w:tr w14:paraId="2CD04F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tcBorders>
              <w:bottom w:val="single" w:color="000000" w:themeColor="text1" w:sz="4" w:space="0"/>
            </w:tcBorders>
            <w:vAlign w:val="center"/>
          </w:tcPr>
          <w:p w14:paraId="4035300D">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采取的纠正措施</w:t>
            </w:r>
          </w:p>
        </w:tc>
        <w:tc>
          <w:tcPr>
            <w:tcW w:w="3868" w:type="pct"/>
            <w:gridSpan w:val="6"/>
            <w:tcBorders>
              <w:bottom w:val="single" w:color="000000" w:themeColor="text1" w:sz="4" w:space="0"/>
            </w:tcBorders>
            <w:vAlign w:val="center"/>
          </w:tcPr>
          <w:p w14:paraId="64E50466">
            <w:pPr>
              <w:spacing w:line="240" w:lineRule="auto"/>
              <w:ind w:left="0" w:leftChars="0" w:right="0" w:rightChars="0"/>
              <w:rPr>
                <w:rFonts w:hint="eastAsia" w:asciiTheme="minorEastAsia" w:hAnsiTheme="minorEastAsia" w:eastAsiaTheme="minorEastAsia" w:cstheme="minorEastAsia"/>
                <w:b w:val="0"/>
                <w:bCs w:val="0"/>
                <w:sz w:val="24"/>
                <w:szCs w:val="24"/>
              </w:rPr>
            </w:pPr>
          </w:p>
        </w:tc>
      </w:tr>
      <w:tr w14:paraId="55AB77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tcBorders>
              <w:bottom w:val="single" w:color="000000" w:themeColor="text1" w:sz="4" w:space="0"/>
            </w:tcBorders>
            <w:vAlign w:val="center"/>
          </w:tcPr>
          <w:p w14:paraId="0FE474E2">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PD培训时间</w:t>
            </w:r>
          </w:p>
        </w:tc>
        <w:tc>
          <w:tcPr>
            <w:tcW w:w="3868" w:type="pct"/>
            <w:gridSpan w:val="6"/>
            <w:tcBorders>
              <w:bottom w:val="single" w:color="000000" w:themeColor="text1" w:sz="4" w:space="0"/>
            </w:tcBorders>
            <w:vAlign w:val="center"/>
          </w:tcPr>
          <w:p w14:paraId="3045F0EE">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□不适用，□有（培训时间：            ）</w:t>
            </w:r>
          </w:p>
        </w:tc>
      </w:tr>
      <w:tr w14:paraId="181565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 w:hRule="atLeast"/>
          <w:jc w:val="center"/>
        </w:trPr>
        <w:tc>
          <w:tcPr>
            <w:tcW w:w="5000" w:type="pct"/>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5AD79CA">
            <w:pPr>
              <w:ind w:left="0" w:leftChars="0" w:right="0" w:rightChars="0"/>
              <w:rPr>
                <w:rFonts w:hint="eastAsia" w:asciiTheme="minorEastAsia" w:hAnsiTheme="minorEastAsia" w:eastAsiaTheme="minorEastAsia" w:cstheme="minorEastAsia"/>
                <w:b w:val="0"/>
                <w:bCs w:val="0"/>
                <w:color w:val="auto"/>
                <w:kern w:val="0"/>
                <w:sz w:val="24"/>
                <w:szCs w:val="24"/>
                <w:highlight w:val="yellow"/>
              </w:rPr>
            </w:pPr>
            <w:r>
              <w:rPr>
                <w:rFonts w:hint="eastAsia" w:asciiTheme="minorEastAsia" w:hAnsiTheme="minorEastAsia" w:eastAsiaTheme="minorEastAsia" w:cstheme="minorEastAsia"/>
                <w:b w:val="0"/>
                <w:bCs w:val="0"/>
                <w:color w:val="auto"/>
                <w:kern w:val="0"/>
                <w:sz w:val="24"/>
                <w:szCs w:val="24"/>
                <w:highlight w:val="yellow"/>
                <w:lang w:eastAsia="zh-CN"/>
              </w:rPr>
              <w:t>方案偏离</w:t>
            </w:r>
            <w:r>
              <w:rPr>
                <w:rFonts w:hint="eastAsia" w:asciiTheme="minorEastAsia" w:hAnsiTheme="minorEastAsia" w:eastAsiaTheme="minorEastAsia" w:cstheme="minorEastAsia"/>
                <w:b w:val="0"/>
                <w:bCs w:val="0"/>
                <w:color w:val="auto"/>
                <w:kern w:val="0"/>
                <w:sz w:val="24"/>
                <w:szCs w:val="24"/>
                <w:highlight w:val="yellow"/>
              </w:rPr>
              <w:t>事件二：</w:t>
            </w:r>
          </w:p>
        </w:tc>
      </w:tr>
      <w:tr w14:paraId="0D3025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tcBorders>
              <w:top w:val="single" w:color="000000" w:themeColor="text1" w:sz="4" w:space="0"/>
            </w:tcBorders>
            <w:vAlign w:val="center"/>
          </w:tcPr>
          <w:p w14:paraId="2DB49687">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类型</w:t>
            </w:r>
          </w:p>
        </w:tc>
        <w:tc>
          <w:tcPr>
            <w:tcW w:w="3868" w:type="pct"/>
            <w:gridSpan w:val="6"/>
            <w:tcBorders>
              <w:top w:val="single" w:color="000000" w:themeColor="text1" w:sz="4" w:space="0"/>
            </w:tcBorders>
            <w:vAlign w:val="center"/>
          </w:tcPr>
          <w:p w14:paraId="0C6E973A">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□为了消除对</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的紧急危害，在未获得</w:t>
            </w:r>
            <w:r>
              <w:rPr>
                <w:rFonts w:hint="eastAsia" w:asciiTheme="minorEastAsia" w:hAnsiTheme="minorEastAsia" w:eastAsiaTheme="minorEastAsia" w:cstheme="minorEastAsia"/>
                <w:b w:val="0"/>
                <w:bCs w:val="0"/>
                <w:sz w:val="24"/>
                <w:szCs w:val="24"/>
                <w:lang w:eastAsia="zh-CN"/>
              </w:rPr>
              <w:t>伦理审查委员会</w:t>
            </w:r>
            <w:r>
              <w:rPr>
                <w:rFonts w:hint="eastAsia" w:asciiTheme="minorEastAsia" w:hAnsiTheme="minorEastAsia" w:eastAsiaTheme="minorEastAsia" w:cstheme="minorEastAsia"/>
                <w:b w:val="0"/>
                <w:bCs w:val="0"/>
                <w:sz w:val="24"/>
                <w:szCs w:val="24"/>
              </w:rPr>
              <w:t>同意的情况下，修改或者偏离试验方案。</w:t>
            </w:r>
          </w:p>
          <w:p w14:paraId="61713BD2">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研究纳入了不符合纳入标准或符合排除标准的</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 xml:space="preserve">。 </w:t>
            </w:r>
          </w:p>
          <w:p w14:paraId="76C5A5CE">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□符合终止试验规定而未让</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退出研究。</w:t>
            </w:r>
          </w:p>
          <w:p w14:paraId="6A741D5E">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□给予错误的治疗或剂量。 </w:t>
            </w:r>
          </w:p>
          <w:p w14:paraId="3D43FB64">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□给予方案禁止的合并用药等情况。</w:t>
            </w:r>
          </w:p>
          <w:p w14:paraId="4BF09005">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□可能对</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的权益和安全造成显著影响的情况。</w:t>
            </w:r>
          </w:p>
          <w:p w14:paraId="3049EF7D">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□可能对研究的科学性造成显著影响的情况。</w:t>
            </w:r>
          </w:p>
          <w:p w14:paraId="7D8E878E">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□持续</w:t>
            </w: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（指同一研究人员的同一违规行为在被要求纠正后，再次发生）。</w:t>
            </w:r>
          </w:p>
          <w:p w14:paraId="447CE9DF">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□研究者不配合监查/稽查。</w:t>
            </w:r>
          </w:p>
          <w:p w14:paraId="4C1E99E3">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□研究者对违规事件不予以纠正。 </w:t>
            </w:r>
          </w:p>
          <w:p w14:paraId="1E1552EF">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□方案规定的其他需要及时报告的类型。 </w:t>
            </w:r>
          </w:p>
          <w:p w14:paraId="606E2C67">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□其他未提及的类型</w:t>
            </w:r>
          </w:p>
        </w:tc>
      </w:tr>
      <w:tr w14:paraId="2008E0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1742B7D1">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PD发生时间</w:t>
            </w:r>
          </w:p>
        </w:tc>
        <w:tc>
          <w:tcPr>
            <w:tcW w:w="1364" w:type="pct"/>
            <w:gridSpan w:val="2"/>
            <w:vAlign w:val="center"/>
          </w:tcPr>
          <w:p w14:paraId="07CD557C">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1037" w:type="pct"/>
            <w:gridSpan w:val="2"/>
            <w:vAlign w:val="center"/>
          </w:tcPr>
          <w:p w14:paraId="75C3D1FB">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PD发现时间</w:t>
            </w:r>
          </w:p>
        </w:tc>
        <w:tc>
          <w:tcPr>
            <w:tcW w:w="1465" w:type="pct"/>
            <w:gridSpan w:val="2"/>
            <w:vAlign w:val="center"/>
          </w:tcPr>
          <w:p w14:paraId="4FA3D74B">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r>
      <w:tr w14:paraId="7241E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63A6C40C">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谁导致的偏离</w:t>
            </w:r>
          </w:p>
        </w:tc>
        <w:tc>
          <w:tcPr>
            <w:tcW w:w="3868" w:type="pct"/>
            <w:gridSpan w:val="6"/>
            <w:vAlign w:val="center"/>
          </w:tcPr>
          <w:p w14:paraId="25BF0CDA">
            <w:pPr>
              <w:spacing w:line="240" w:lineRule="auto"/>
              <w:ind w:left="0" w:leftChars="0" w:right="0" w:rightChars="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□主要研究者，□研究医生，□研究护士，□药师，□CRA，□CRC，□申办者，□CRO，□SMO，□其他：</w:t>
            </w:r>
          </w:p>
        </w:tc>
      </w:tr>
      <w:tr w14:paraId="62FA33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6F6023FC">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涉及的</w:t>
            </w:r>
            <w:r>
              <w:rPr>
                <w:rFonts w:hint="eastAsia" w:asciiTheme="minorEastAsia" w:hAnsiTheme="minorEastAsia" w:eastAsiaTheme="minorEastAsia" w:cstheme="minorEastAsia"/>
                <w:b w:val="0"/>
                <w:bCs w:val="0"/>
                <w:color w:val="auto"/>
                <w:sz w:val="24"/>
                <w:szCs w:val="24"/>
                <w:lang w:eastAsia="zh-CN"/>
              </w:rPr>
              <w:t>试验参与者</w:t>
            </w:r>
            <w:r>
              <w:rPr>
                <w:rFonts w:hint="eastAsia" w:asciiTheme="minorEastAsia" w:hAnsiTheme="minorEastAsia" w:eastAsiaTheme="minorEastAsia" w:cstheme="minorEastAsia"/>
                <w:b w:val="0"/>
                <w:bCs w:val="0"/>
                <w:color w:val="auto"/>
                <w:sz w:val="24"/>
                <w:szCs w:val="24"/>
              </w:rPr>
              <w:t>姓名缩写或编号</w:t>
            </w:r>
          </w:p>
        </w:tc>
        <w:tc>
          <w:tcPr>
            <w:tcW w:w="1364" w:type="pct"/>
            <w:gridSpan w:val="2"/>
            <w:vAlign w:val="center"/>
          </w:tcPr>
          <w:p w14:paraId="14B759AD">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c>
          <w:tcPr>
            <w:tcW w:w="1037" w:type="pct"/>
            <w:gridSpan w:val="2"/>
            <w:vAlign w:val="center"/>
          </w:tcPr>
          <w:p w14:paraId="72BF8803">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z w:val="24"/>
                <w:szCs w:val="24"/>
              </w:rPr>
              <w:t>涉及</w:t>
            </w:r>
            <w:r>
              <w:rPr>
                <w:rFonts w:hint="eastAsia" w:asciiTheme="minorEastAsia" w:hAnsiTheme="minorEastAsia" w:eastAsiaTheme="minorEastAsia" w:cstheme="minorEastAsia"/>
                <w:b w:val="0"/>
                <w:bCs w:val="0"/>
                <w:color w:val="auto"/>
                <w:sz w:val="24"/>
                <w:szCs w:val="24"/>
                <w:lang w:eastAsia="zh-CN"/>
              </w:rPr>
              <w:t>试验参与者</w:t>
            </w:r>
            <w:r>
              <w:rPr>
                <w:rFonts w:hint="eastAsia" w:asciiTheme="minorEastAsia" w:hAnsiTheme="minorEastAsia" w:eastAsiaTheme="minorEastAsia" w:cstheme="minorEastAsia"/>
                <w:b w:val="0"/>
                <w:bCs w:val="0"/>
                <w:color w:val="auto"/>
                <w:sz w:val="24"/>
                <w:szCs w:val="24"/>
              </w:rPr>
              <w:t>人数</w:t>
            </w:r>
          </w:p>
        </w:tc>
        <w:tc>
          <w:tcPr>
            <w:tcW w:w="1465" w:type="pct"/>
            <w:gridSpan w:val="2"/>
            <w:vAlign w:val="center"/>
          </w:tcPr>
          <w:p w14:paraId="4E637369">
            <w:pPr>
              <w:spacing w:line="240" w:lineRule="auto"/>
              <w:ind w:left="0" w:leftChars="0" w:right="0" w:rightChars="0"/>
              <w:jc w:val="center"/>
              <w:rPr>
                <w:rFonts w:hint="eastAsia" w:asciiTheme="minorEastAsia" w:hAnsiTheme="minorEastAsia" w:eastAsiaTheme="minorEastAsia" w:cstheme="minorEastAsia"/>
                <w:b w:val="0"/>
                <w:bCs w:val="0"/>
                <w:sz w:val="24"/>
                <w:szCs w:val="24"/>
              </w:rPr>
            </w:pPr>
          </w:p>
        </w:tc>
      </w:tr>
      <w:tr w14:paraId="361575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762CE5BB">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是否反复多次发生</w:t>
            </w:r>
          </w:p>
        </w:tc>
        <w:tc>
          <w:tcPr>
            <w:tcW w:w="1364" w:type="pct"/>
            <w:gridSpan w:val="2"/>
            <w:vAlign w:val="center"/>
          </w:tcPr>
          <w:p w14:paraId="3766AA81">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□是，□否</w:t>
            </w:r>
          </w:p>
        </w:tc>
        <w:tc>
          <w:tcPr>
            <w:tcW w:w="1037" w:type="pct"/>
            <w:gridSpan w:val="2"/>
            <w:vAlign w:val="center"/>
          </w:tcPr>
          <w:p w14:paraId="0A792D4A">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lang w:eastAsia="zh-CN"/>
              </w:rPr>
              <w:t>试验参与者</w:t>
            </w:r>
            <w:r>
              <w:rPr>
                <w:rFonts w:hint="eastAsia" w:asciiTheme="minorEastAsia" w:hAnsiTheme="minorEastAsia" w:eastAsiaTheme="minorEastAsia" w:cstheme="minorEastAsia"/>
                <w:b w:val="0"/>
                <w:bCs w:val="0"/>
                <w:color w:val="auto"/>
                <w:sz w:val="24"/>
                <w:szCs w:val="24"/>
              </w:rPr>
              <w:t>是否继续参加研究</w:t>
            </w:r>
          </w:p>
        </w:tc>
        <w:tc>
          <w:tcPr>
            <w:tcW w:w="1465" w:type="pct"/>
            <w:gridSpan w:val="2"/>
            <w:vAlign w:val="center"/>
          </w:tcPr>
          <w:p w14:paraId="1B16186E">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□是，□否</w:t>
            </w:r>
          </w:p>
        </w:tc>
      </w:tr>
      <w:tr w14:paraId="072834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346B5000">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具体偏离事件描述</w:t>
            </w:r>
          </w:p>
        </w:tc>
        <w:tc>
          <w:tcPr>
            <w:tcW w:w="3868" w:type="pct"/>
            <w:gridSpan w:val="6"/>
            <w:vAlign w:val="center"/>
          </w:tcPr>
          <w:p w14:paraId="155DA3DE">
            <w:pPr>
              <w:spacing w:line="240" w:lineRule="auto"/>
              <w:ind w:left="0" w:leftChars="0" w:right="0" w:rightChars="0"/>
              <w:rPr>
                <w:rFonts w:hint="eastAsia" w:asciiTheme="minorEastAsia" w:hAnsiTheme="minorEastAsia" w:eastAsiaTheme="minorEastAsia" w:cstheme="minorEastAsia"/>
                <w:b w:val="0"/>
                <w:bCs w:val="0"/>
                <w:sz w:val="24"/>
                <w:szCs w:val="24"/>
              </w:rPr>
            </w:pPr>
          </w:p>
        </w:tc>
      </w:tr>
      <w:tr w14:paraId="56200B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282AB28A">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后果</w:t>
            </w:r>
          </w:p>
        </w:tc>
        <w:tc>
          <w:tcPr>
            <w:tcW w:w="3868" w:type="pct"/>
            <w:gridSpan w:val="6"/>
            <w:vAlign w:val="center"/>
          </w:tcPr>
          <w:p w14:paraId="6A54F8A3">
            <w:pPr>
              <w:spacing w:line="240" w:lineRule="auto"/>
              <w:ind w:left="0" w:leftChars="0" w:right="0" w:rightChars="0"/>
              <w:rPr>
                <w:rFonts w:hint="eastAsia" w:asciiTheme="minorEastAsia" w:hAnsiTheme="minorEastAsia" w:eastAsiaTheme="minorEastAsia" w:cstheme="minorEastAsia"/>
                <w:b w:val="0"/>
                <w:bCs w:val="0"/>
                <w:sz w:val="24"/>
                <w:szCs w:val="24"/>
              </w:rPr>
            </w:pPr>
          </w:p>
        </w:tc>
      </w:tr>
      <w:tr w14:paraId="76F752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0605C9C7">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采取的纠正措施</w:t>
            </w:r>
          </w:p>
        </w:tc>
        <w:tc>
          <w:tcPr>
            <w:tcW w:w="3868" w:type="pct"/>
            <w:gridSpan w:val="6"/>
            <w:vAlign w:val="center"/>
          </w:tcPr>
          <w:p w14:paraId="25FD84EA">
            <w:pPr>
              <w:spacing w:line="240" w:lineRule="auto"/>
              <w:ind w:left="0" w:leftChars="0" w:right="0" w:rightChars="0"/>
              <w:rPr>
                <w:rFonts w:hint="eastAsia" w:asciiTheme="minorEastAsia" w:hAnsiTheme="minorEastAsia" w:eastAsiaTheme="minorEastAsia" w:cstheme="minorEastAsia"/>
                <w:b w:val="0"/>
                <w:bCs w:val="0"/>
                <w:sz w:val="24"/>
                <w:szCs w:val="24"/>
              </w:rPr>
            </w:pPr>
          </w:p>
        </w:tc>
      </w:tr>
      <w:tr w14:paraId="40F7A2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31" w:type="pct"/>
            <w:vAlign w:val="center"/>
          </w:tcPr>
          <w:p w14:paraId="733D7A4D">
            <w:pPr>
              <w:spacing w:line="240" w:lineRule="auto"/>
              <w:ind w:left="0" w:leftChars="0" w:right="0" w:right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PD培训时间</w:t>
            </w:r>
          </w:p>
        </w:tc>
        <w:tc>
          <w:tcPr>
            <w:tcW w:w="3868" w:type="pct"/>
            <w:gridSpan w:val="6"/>
            <w:vAlign w:val="center"/>
          </w:tcPr>
          <w:p w14:paraId="575ADF83">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□不适用，□有（培训时间：            ）</w:t>
            </w:r>
          </w:p>
        </w:tc>
      </w:tr>
      <w:tr w14:paraId="69195F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jc w:val="center"/>
        </w:trPr>
        <w:tc>
          <w:tcPr>
            <w:tcW w:w="5000" w:type="pct"/>
            <w:gridSpan w:val="7"/>
            <w:vAlign w:val="center"/>
          </w:tcPr>
          <w:p w14:paraId="50D41357">
            <w:pPr>
              <w:pStyle w:val="88"/>
              <w:numPr>
                <w:ilvl w:val="0"/>
                <w:numId w:val="36"/>
              </w:numPr>
              <w:ind w:leftChars="0" w:right="210" w:firstLineChars="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对</w:t>
            </w: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违背的总体评价</w:t>
            </w:r>
          </w:p>
        </w:tc>
      </w:tr>
      <w:tr w14:paraId="286928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 w:hRule="atLeast"/>
          <w:jc w:val="center"/>
        </w:trPr>
        <w:tc>
          <w:tcPr>
            <w:tcW w:w="3784" w:type="pct"/>
            <w:gridSpan w:val="6"/>
            <w:vAlign w:val="center"/>
          </w:tcPr>
          <w:p w14:paraId="5F9DAD69">
            <w:pPr>
              <w:pStyle w:val="88"/>
              <w:numPr>
                <w:ilvl w:val="0"/>
                <w:numId w:val="37"/>
              </w:numPr>
              <w:spacing w:line="240" w:lineRule="auto"/>
              <w:ind w:leftChars="0" w:right="0" w:rightChars="0" w:firstLine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属于为消除对</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的紧急危害的</w:t>
            </w:r>
            <w:r>
              <w:rPr>
                <w:rFonts w:hint="eastAsia" w:asciiTheme="minorEastAsia" w:hAnsiTheme="minorEastAsia" w:eastAsiaTheme="minorEastAsia" w:cstheme="minorEastAsia"/>
                <w:b w:val="0"/>
                <w:bCs w:val="0"/>
                <w:sz w:val="24"/>
                <w:szCs w:val="24"/>
                <w:lang w:eastAsia="zh-CN"/>
              </w:rPr>
              <w:t>方案偏离</w:t>
            </w:r>
          </w:p>
        </w:tc>
        <w:tc>
          <w:tcPr>
            <w:tcW w:w="1215" w:type="pct"/>
            <w:vAlign w:val="center"/>
          </w:tcPr>
          <w:p w14:paraId="27414921">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□否，□是</w:t>
            </w:r>
          </w:p>
        </w:tc>
      </w:tr>
      <w:tr w14:paraId="3DD775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 w:hRule="atLeast"/>
          <w:jc w:val="center"/>
        </w:trPr>
        <w:tc>
          <w:tcPr>
            <w:tcW w:w="3784" w:type="pct"/>
            <w:gridSpan w:val="6"/>
            <w:vAlign w:val="center"/>
          </w:tcPr>
          <w:p w14:paraId="682B4112">
            <w:pPr>
              <w:pStyle w:val="88"/>
              <w:numPr>
                <w:ilvl w:val="0"/>
                <w:numId w:val="37"/>
              </w:numPr>
              <w:spacing w:line="240" w:lineRule="auto"/>
              <w:ind w:leftChars="0" w:right="0" w:rightChars="0" w:firstLine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增加了</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的风险</w:t>
            </w:r>
          </w:p>
        </w:tc>
        <w:tc>
          <w:tcPr>
            <w:tcW w:w="1215" w:type="pct"/>
          </w:tcPr>
          <w:p w14:paraId="2665B63E">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□否，□是</w:t>
            </w:r>
          </w:p>
        </w:tc>
      </w:tr>
      <w:tr w14:paraId="05B62D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 w:hRule="atLeast"/>
          <w:jc w:val="center"/>
        </w:trPr>
        <w:tc>
          <w:tcPr>
            <w:tcW w:w="3784" w:type="pct"/>
            <w:gridSpan w:val="6"/>
            <w:vAlign w:val="center"/>
          </w:tcPr>
          <w:p w14:paraId="27076132">
            <w:pPr>
              <w:pStyle w:val="88"/>
              <w:numPr>
                <w:ilvl w:val="0"/>
                <w:numId w:val="37"/>
              </w:numPr>
              <w:spacing w:line="240" w:lineRule="auto"/>
              <w:ind w:leftChars="0" w:right="0" w:rightChars="0" w:firstLine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降低了</w:t>
            </w:r>
            <w:r>
              <w:rPr>
                <w:rFonts w:hint="eastAsia" w:asciiTheme="minorEastAsia" w:hAnsiTheme="minorEastAsia" w:eastAsiaTheme="minorEastAsia" w:cstheme="minorEastAsia"/>
                <w:b w:val="0"/>
                <w:bCs w:val="0"/>
                <w:sz w:val="24"/>
                <w:szCs w:val="24"/>
                <w:lang w:eastAsia="zh-CN"/>
              </w:rPr>
              <w:t>试验参与者</w:t>
            </w:r>
            <w:r>
              <w:rPr>
                <w:rFonts w:hint="eastAsia" w:asciiTheme="minorEastAsia" w:hAnsiTheme="minorEastAsia" w:eastAsiaTheme="minorEastAsia" w:cstheme="minorEastAsia"/>
                <w:b w:val="0"/>
                <w:bCs w:val="0"/>
                <w:sz w:val="24"/>
                <w:szCs w:val="24"/>
              </w:rPr>
              <w:t>的获益</w:t>
            </w:r>
          </w:p>
        </w:tc>
        <w:tc>
          <w:tcPr>
            <w:tcW w:w="1215" w:type="pct"/>
          </w:tcPr>
          <w:p w14:paraId="311F0BAD">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□否，□是</w:t>
            </w:r>
          </w:p>
        </w:tc>
      </w:tr>
      <w:tr w14:paraId="52D0E6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 w:hRule="atLeast"/>
          <w:jc w:val="center"/>
        </w:trPr>
        <w:tc>
          <w:tcPr>
            <w:tcW w:w="3784" w:type="pct"/>
            <w:gridSpan w:val="6"/>
            <w:vAlign w:val="center"/>
          </w:tcPr>
          <w:p w14:paraId="1D58612E">
            <w:pPr>
              <w:pStyle w:val="88"/>
              <w:numPr>
                <w:ilvl w:val="0"/>
                <w:numId w:val="37"/>
              </w:numPr>
              <w:spacing w:line="240" w:lineRule="auto"/>
              <w:ind w:leftChars="0" w:right="0" w:rightChars="0" w:firstLine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方案偏离</w:t>
            </w:r>
            <w:r>
              <w:rPr>
                <w:rFonts w:hint="eastAsia" w:asciiTheme="minorEastAsia" w:hAnsiTheme="minorEastAsia" w:eastAsiaTheme="minorEastAsia" w:cstheme="minorEastAsia"/>
                <w:b w:val="0"/>
                <w:bCs w:val="0"/>
                <w:sz w:val="24"/>
                <w:szCs w:val="24"/>
              </w:rPr>
              <w:t>显著影响研究的实施</w:t>
            </w:r>
          </w:p>
        </w:tc>
        <w:tc>
          <w:tcPr>
            <w:tcW w:w="1215" w:type="pct"/>
          </w:tcPr>
          <w:p w14:paraId="06D120CA">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□否，□是</w:t>
            </w:r>
          </w:p>
        </w:tc>
      </w:tr>
      <w:tr w14:paraId="03B332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 w:hRule="atLeast"/>
          <w:jc w:val="center"/>
        </w:trPr>
        <w:tc>
          <w:tcPr>
            <w:tcW w:w="3784" w:type="pct"/>
            <w:gridSpan w:val="6"/>
            <w:vAlign w:val="center"/>
          </w:tcPr>
          <w:p w14:paraId="05C9D7EE">
            <w:pPr>
              <w:pStyle w:val="88"/>
              <w:numPr>
                <w:ilvl w:val="0"/>
                <w:numId w:val="37"/>
              </w:numPr>
              <w:spacing w:line="240" w:lineRule="auto"/>
              <w:ind w:leftChars="0" w:right="0" w:rightChars="0" w:firstLine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有必要修改方案或知情同意书</w:t>
            </w:r>
          </w:p>
        </w:tc>
        <w:tc>
          <w:tcPr>
            <w:tcW w:w="1215" w:type="pct"/>
          </w:tcPr>
          <w:p w14:paraId="384FF959">
            <w:pPr>
              <w:spacing w:line="240" w:lineRule="auto"/>
              <w:ind w:left="0" w:leftChars="0" w:right="0" w:righ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□否，□是</w:t>
            </w:r>
          </w:p>
        </w:tc>
      </w:tr>
      <w:tr w14:paraId="4DD26F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jc w:val="center"/>
        </w:trPr>
        <w:tc>
          <w:tcPr>
            <w:tcW w:w="5000" w:type="pct"/>
            <w:gridSpan w:val="7"/>
            <w:vAlign w:val="center"/>
          </w:tcPr>
          <w:p w14:paraId="42F6FAFF">
            <w:pPr>
              <w:pStyle w:val="88"/>
              <w:numPr>
                <w:ilvl w:val="0"/>
                <w:numId w:val="36"/>
              </w:numPr>
              <w:ind w:leftChars="0" w:right="210" w:firstLineChars="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送审文件（按照“江门市中心医院临床试验伦理申请/报告指南”准备递交信及送审文件）</w:t>
            </w:r>
          </w:p>
        </w:tc>
      </w:tr>
      <w:tr w14:paraId="5512E9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jc w:val="center"/>
        </w:trPr>
        <w:tc>
          <w:tcPr>
            <w:tcW w:w="5000" w:type="pct"/>
            <w:gridSpan w:val="7"/>
            <w:vAlign w:val="center"/>
          </w:tcPr>
          <w:p w14:paraId="5FBD01EF">
            <w:pPr>
              <w:pStyle w:val="88"/>
              <w:numPr>
                <w:ilvl w:val="0"/>
                <w:numId w:val="36"/>
              </w:numPr>
              <w:ind w:leftChars="0" w:right="210" w:firstLineChars="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主要研究者责任声明： </w:t>
            </w:r>
          </w:p>
        </w:tc>
      </w:tr>
      <w:tr w14:paraId="40291C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4" w:hRule="atLeast"/>
          <w:jc w:val="center"/>
        </w:trPr>
        <w:tc>
          <w:tcPr>
            <w:tcW w:w="5000" w:type="pct"/>
            <w:gridSpan w:val="7"/>
            <w:vAlign w:val="center"/>
          </w:tcPr>
          <w:p w14:paraId="4F0B2E62">
            <w:pPr>
              <w:numPr>
                <w:ilvl w:val="0"/>
                <w:numId w:val="38"/>
              </w:numPr>
              <w:spacing w:line="240" w:lineRule="auto"/>
              <w:ind w:leftChars="0" w:right="0" w:rightChars="0"/>
              <w:jc w:val="both"/>
              <w:rPr>
                <w:rFonts w:hint="eastAsia" w:asciiTheme="minorEastAsia" w:hAnsiTheme="minorEastAsia" w:eastAsiaTheme="minorEastAsia" w:cstheme="minorEastAsia"/>
                <w:b w:val="0"/>
                <w:bCs w:val="0"/>
                <w:color w:val="auto"/>
                <w:spacing w:val="2"/>
                <w:sz w:val="24"/>
                <w:szCs w:val="24"/>
              </w:rPr>
            </w:pPr>
            <w:r>
              <w:rPr>
                <w:rFonts w:hint="eastAsia" w:asciiTheme="minorEastAsia" w:hAnsiTheme="minorEastAsia" w:eastAsiaTheme="minorEastAsia" w:cstheme="minorEastAsia"/>
                <w:b w:val="0"/>
                <w:bCs w:val="0"/>
                <w:color w:val="auto"/>
                <w:spacing w:val="2"/>
                <w:sz w:val="24"/>
                <w:szCs w:val="24"/>
              </w:rPr>
              <w:t>保证上述填报内容和送审文件真实、准确，本人作诚信的承诺；</w:t>
            </w:r>
          </w:p>
          <w:p w14:paraId="360A77C4">
            <w:pPr>
              <w:numPr>
                <w:ilvl w:val="0"/>
                <w:numId w:val="38"/>
              </w:numPr>
              <w:spacing w:line="240" w:lineRule="auto"/>
              <w:ind w:leftChars="0" w:right="0" w:rightChars="0"/>
              <w:jc w:val="both"/>
              <w:rPr>
                <w:rFonts w:hint="eastAsia" w:asciiTheme="minorEastAsia" w:hAnsiTheme="minorEastAsia" w:eastAsiaTheme="minorEastAsia" w:cstheme="minorEastAsia"/>
                <w:b w:val="0"/>
                <w:bCs w:val="0"/>
                <w:color w:val="auto"/>
                <w:spacing w:val="2"/>
                <w:sz w:val="24"/>
                <w:szCs w:val="24"/>
              </w:rPr>
            </w:pPr>
            <w:r>
              <w:rPr>
                <w:rFonts w:hint="eastAsia" w:asciiTheme="minorEastAsia" w:hAnsiTheme="minorEastAsia" w:eastAsiaTheme="minorEastAsia" w:cstheme="minorEastAsia"/>
                <w:b w:val="0"/>
                <w:bCs w:val="0"/>
                <w:color w:val="auto"/>
                <w:spacing w:val="2"/>
                <w:sz w:val="24"/>
                <w:szCs w:val="24"/>
              </w:rPr>
              <w:t>有充分的时间实施临床试验，人员配备与设备条件等能够满足临床试验的运行；</w:t>
            </w:r>
          </w:p>
          <w:p w14:paraId="0C87C100">
            <w:pPr>
              <w:numPr>
                <w:ilvl w:val="0"/>
                <w:numId w:val="38"/>
              </w:numPr>
              <w:spacing w:line="240" w:lineRule="auto"/>
              <w:ind w:leftChars="0" w:right="0" w:rightChars="0"/>
              <w:jc w:val="both"/>
              <w:rPr>
                <w:rFonts w:hint="eastAsia" w:asciiTheme="minorEastAsia" w:hAnsiTheme="minorEastAsia" w:eastAsiaTheme="minorEastAsia" w:cstheme="minorEastAsia"/>
                <w:b w:val="0"/>
                <w:bCs w:val="0"/>
                <w:color w:val="auto"/>
                <w:spacing w:val="2"/>
                <w:sz w:val="24"/>
                <w:szCs w:val="24"/>
              </w:rPr>
            </w:pPr>
            <w:r>
              <w:rPr>
                <w:rFonts w:hint="eastAsia" w:asciiTheme="minorEastAsia" w:hAnsiTheme="minorEastAsia" w:eastAsiaTheme="minorEastAsia" w:cstheme="minorEastAsia"/>
                <w:b w:val="0"/>
                <w:bCs w:val="0"/>
                <w:color w:val="auto"/>
                <w:spacing w:val="2"/>
                <w:sz w:val="24"/>
                <w:szCs w:val="24"/>
              </w:rPr>
              <w:t>履行主要研究者职责，遵循法律法规、GCP、方案以及</w:t>
            </w:r>
            <w:r>
              <w:rPr>
                <w:rFonts w:hint="eastAsia" w:asciiTheme="minorEastAsia" w:hAnsiTheme="minorEastAsia" w:eastAsiaTheme="minorEastAsia" w:cstheme="minorEastAsia"/>
                <w:b w:val="0"/>
                <w:bCs w:val="0"/>
                <w:color w:val="auto"/>
                <w:spacing w:val="2"/>
                <w:sz w:val="24"/>
                <w:szCs w:val="24"/>
                <w:lang w:eastAsia="zh-CN"/>
              </w:rPr>
              <w:t>伦理审查委员会</w:t>
            </w:r>
            <w:r>
              <w:rPr>
                <w:rFonts w:hint="eastAsia" w:asciiTheme="minorEastAsia" w:hAnsiTheme="minorEastAsia" w:eastAsiaTheme="minorEastAsia" w:cstheme="minorEastAsia"/>
                <w:b w:val="0"/>
                <w:bCs w:val="0"/>
                <w:color w:val="auto"/>
                <w:spacing w:val="2"/>
                <w:sz w:val="24"/>
                <w:szCs w:val="24"/>
              </w:rPr>
              <w:t>的要求；</w:t>
            </w:r>
          </w:p>
          <w:p w14:paraId="4A9DCD7D">
            <w:pPr>
              <w:numPr>
                <w:ilvl w:val="0"/>
                <w:numId w:val="38"/>
              </w:numPr>
              <w:spacing w:line="240" w:lineRule="auto"/>
              <w:ind w:leftChars="0" w:right="0" w:rightChars="0"/>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color w:val="auto"/>
                <w:spacing w:val="2"/>
                <w:sz w:val="24"/>
                <w:szCs w:val="24"/>
              </w:rPr>
              <w:t>若填报失实或违反以上规定，本人将承担全部责任。</w:t>
            </w:r>
          </w:p>
        </w:tc>
      </w:tr>
      <w:tr w14:paraId="483ACF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9" w:hRule="atLeast"/>
          <w:jc w:val="center"/>
        </w:trPr>
        <w:tc>
          <w:tcPr>
            <w:tcW w:w="1206" w:type="pct"/>
            <w:gridSpan w:val="2"/>
            <w:vAlign w:val="center"/>
          </w:tcPr>
          <w:p w14:paraId="19F470D7">
            <w:pPr>
              <w:spacing w:line="240" w:lineRule="auto"/>
              <w:ind w:left="0" w:leftChars="0" w:right="0" w:rightChars="0"/>
              <w:jc w:val="center"/>
              <w:rPr>
                <w:rFonts w:hint="eastAsia" w:asciiTheme="minorEastAsia" w:hAnsiTheme="minorEastAsia" w:eastAsiaTheme="minorEastAsia" w:cstheme="minorEastAsia"/>
                <w:b w:val="0"/>
                <w:bCs w:val="0"/>
                <w:color w:val="auto"/>
                <w:kern w:val="0"/>
                <w:sz w:val="24"/>
                <w:szCs w:val="24"/>
              </w:rPr>
            </w:pPr>
            <w:r>
              <w:rPr>
                <w:rFonts w:hint="eastAsia" w:asciiTheme="minorEastAsia" w:hAnsiTheme="minorEastAsia" w:eastAsiaTheme="minorEastAsia" w:cstheme="minorEastAsia"/>
                <w:b w:val="0"/>
                <w:bCs w:val="0"/>
                <w:color w:val="auto"/>
                <w:kern w:val="0"/>
                <w:sz w:val="24"/>
                <w:szCs w:val="24"/>
              </w:rPr>
              <w:t>主要研究者签字</w:t>
            </w:r>
          </w:p>
        </w:tc>
        <w:tc>
          <w:tcPr>
            <w:tcW w:w="1290" w:type="pct"/>
            <w:vAlign w:val="center"/>
          </w:tcPr>
          <w:p w14:paraId="4A426B5E">
            <w:pPr>
              <w:spacing w:line="240" w:lineRule="auto"/>
              <w:ind w:left="0" w:leftChars="0" w:right="0" w:rightChars="0"/>
              <w:jc w:val="center"/>
              <w:rPr>
                <w:rFonts w:hint="eastAsia" w:asciiTheme="minorEastAsia" w:hAnsiTheme="minorEastAsia" w:eastAsiaTheme="minorEastAsia" w:cstheme="minorEastAsia"/>
                <w:b w:val="0"/>
                <w:bCs w:val="0"/>
                <w:color w:val="auto"/>
                <w:kern w:val="0"/>
                <w:sz w:val="24"/>
                <w:szCs w:val="24"/>
              </w:rPr>
            </w:pPr>
          </w:p>
        </w:tc>
        <w:tc>
          <w:tcPr>
            <w:tcW w:w="815" w:type="pct"/>
            <w:vAlign w:val="center"/>
          </w:tcPr>
          <w:p w14:paraId="16FB0FB1">
            <w:pPr>
              <w:spacing w:line="240" w:lineRule="auto"/>
              <w:ind w:left="0" w:leftChars="0" w:right="0" w:rightChars="0"/>
              <w:jc w:val="center"/>
              <w:rPr>
                <w:rFonts w:hint="eastAsia" w:asciiTheme="minorEastAsia" w:hAnsiTheme="minorEastAsia" w:eastAsiaTheme="minorEastAsia" w:cstheme="minorEastAsia"/>
                <w:b w:val="0"/>
                <w:bCs w:val="0"/>
                <w:color w:val="auto"/>
                <w:kern w:val="0"/>
                <w:sz w:val="24"/>
                <w:szCs w:val="24"/>
              </w:rPr>
            </w:pPr>
            <w:r>
              <w:rPr>
                <w:rFonts w:hint="eastAsia" w:asciiTheme="minorEastAsia" w:hAnsiTheme="minorEastAsia" w:eastAsiaTheme="minorEastAsia" w:cstheme="minorEastAsia"/>
                <w:b w:val="0"/>
                <w:bCs w:val="0"/>
                <w:color w:val="auto"/>
                <w:kern w:val="0"/>
                <w:sz w:val="24"/>
                <w:szCs w:val="24"/>
              </w:rPr>
              <w:t>日期</w:t>
            </w:r>
          </w:p>
        </w:tc>
        <w:tc>
          <w:tcPr>
            <w:tcW w:w="1687" w:type="pct"/>
            <w:gridSpan w:val="3"/>
            <w:vAlign w:val="center"/>
          </w:tcPr>
          <w:p w14:paraId="7F8E6572">
            <w:pPr>
              <w:spacing w:line="240" w:lineRule="auto"/>
              <w:ind w:left="0" w:leftChars="0" w:right="0" w:rightChars="0"/>
              <w:jc w:val="center"/>
              <w:rPr>
                <w:rFonts w:hint="eastAsia" w:asciiTheme="minorEastAsia" w:hAnsiTheme="minorEastAsia" w:eastAsiaTheme="minorEastAsia" w:cstheme="minorEastAsia"/>
                <w:b w:val="0"/>
                <w:bCs w:val="0"/>
                <w:color w:val="auto"/>
                <w:kern w:val="0"/>
                <w:sz w:val="24"/>
                <w:szCs w:val="24"/>
              </w:rPr>
            </w:pPr>
          </w:p>
        </w:tc>
      </w:tr>
    </w:tbl>
    <w:p w14:paraId="10C31C3F">
      <w:pPr>
        <w:widowControl/>
        <w:jc w:val="left"/>
        <w:rPr>
          <w:rFonts w:ascii="宋体" w:hAnsi="宋体"/>
          <w:color w:val="auto"/>
          <w:highlight w:val="none"/>
        </w:rPr>
        <w:sectPr>
          <w:headerReference r:id="rId3" w:type="default"/>
          <w:footerReference r:id="rId4" w:type="default"/>
          <w:pgSz w:w="11906" w:h="16838"/>
          <w:pgMar w:top="1440" w:right="1080" w:bottom="1440" w:left="1080" w:header="851" w:footer="397" w:gutter="0"/>
          <w:pgNumType w:fmt="decimal"/>
          <w:cols w:space="0" w:num="1"/>
          <w:docGrid w:type="lines" w:linePitch="312" w:charSpace="0"/>
        </w:sectPr>
      </w:pPr>
    </w:p>
    <w:p w14:paraId="4360C142">
      <w:pPr>
        <w:widowControl/>
        <w:jc w:val="left"/>
        <w:rPr>
          <w:rFonts w:hint="eastAsia" w:asciiTheme="minorEastAsia" w:hAnsiTheme="minorEastAsia" w:eastAsiaTheme="minorEastAsia"/>
          <w:b w:val="0"/>
          <w:bCs w:val="0"/>
          <w:color w:val="auto"/>
          <w:sz w:val="28"/>
          <w:szCs w:val="28"/>
          <w:highlight w:val="none"/>
          <w:lang w:val="en-US" w:eastAsia="zh-CN"/>
        </w:rPr>
      </w:pPr>
      <w:r>
        <w:rPr>
          <w:rFonts w:hint="eastAsia" w:asciiTheme="minorEastAsia" w:hAnsiTheme="minorEastAsia" w:eastAsiaTheme="minorEastAsia"/>
          <w:b w:val="0"/>
          <w:bCs w:val="0"/>
          <w:color w:val="auto"/>
          <w:sz w:val="28"/>
          <w:szCs w:val="28"/>
          <w:highlight w:val="none"/>
          <w:lang w:val="en-US" w:eastAsia="zh-CN"/>
        </w:rPr>
        <w:t>附件4.2省略*</w:t>
      </w:r>
    </w:p>
    <w:p w14:paraId="7570EFC5">
      <w:pPr>
        <w:widowControl/>
        <w:jc w:val="left"/>
        <w:rPr>
          <w:rFonts w:hint="eastAsia"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申办者上报以申办者模板为准。</w:t>
      </w:r>
    </w:p>
    <w:p w14:paraId="46B6F191">
      <w:pPr>
        <w:widowControl/>
        <w:jc w:val="left"/>
        <w:rPr>
          <w:rFonts w:hint="eastAsia" w:asciiTheme="minorEastAsia" w:hAnsiTheme="minorEastAsia" w:eastAsiaTheme="minorEastAsia"/>
          <w:b/>
          <w:bCs/>
          <w:color w:val="auto"/>
          <w:sz w:val="28"/>
          <w:szCs w:val="28"/>
          <w:highlight w:val="none"/>
          <w:lang w:val="en-US" w:eastAsia="zh-CN"/>
        </w:rPr>
      </w:pPr>
    </w:p>
    <w:p w14:paraId="062DB381">
      <w:pPr>
        <w:widowControl/>
        <w:jc w:val="left"/>
        <w:rPr>
          <w:rFonts w:hint="eastAsia" w:asciiTheme="minorEastAsia" w:hAnsiTheme="minorEastAsia" w:eastAsiaTheme="minorEastAsia"/>
          <w:b/>
          <w:bCs/>
          <w:color w:val="auto"/>
          <w:sz w:val="28"/>
          <w:szCs w:val="28"/>
          <w:highlight w:val="none"/>
          <w:lang w:val="en-US" w:eastAsia="zh-CN"/>
        </w:rPr>
      </w:pPr>
    </w:p>
    <w:p w14:paraId="6E64FFC4">
      <w:pPr>
        <w:widowControl/>
        <w:jc w:val="left"/>
        <w:rPr>
          <w:rFonts w:hint="eastAsia" w:asciiTheme="minorEastAsia" w:hAnsiTheme="minorEastAsia" w:eastAsiaTheme="minorEastAsia"/>
          <w:b/>
          <w:bCs/>
          <w:color w:val="auto"/>
          <w:sz w:val="28"/>
          <w:szCs w:val="28"/>
          <w:highlight w:val="none"/>
          <w:lang w:val="en-US" w:eastAsia="zh-CN"/>
        </w:rPr>
      </w:pPr>
    </w:p>
    <w:p w14:paraId="7F0F5532">
      <w:pPr>
        <w:widowControl/>
        <w:jc w:val="left"/>
        <w:rPr>
          <w:rFonts w:hint="eastAsia" w:asciiTheme="minorEastAsia" w:hAnsiTheme="minorEastAsia" w:eastAsiaTheme="minorEastAsia"/>
          <w:b/>
          <w:bCs/>
          <w:color w:val="auto"/>
          <w:sz w:val="28"/>
          <w:szCs w:val="28"/>
          <w:highlight w:val="none"/>
          <w:lang w:val="en-US" w:eastAsia="zh-CN"/>
        </w:rPr>
      </w:pPr>
    </w:p>
    <w:p w14:paraId="68171038">
      <w:pPr>
        <w:widowControl/>
        <w:jc w:val="left"/>
        <w:rPr>
          <w:rFonts w:hint="eastAsia" w:asciiTheme="minorEastAsia" w:hAnsiTheme="minorEastAsia" w:eastAsiaTheme="minorEastAsia"/>
          <w:b/>
          <w:bCs/>
          <w:color w:val="auto"/>
          <w:sz w:val="28"/>
          <w:szCs w:val="28"/>
          <w:highlight w:val="none"/>
          <w:lang w:val="en-US" w:eastAsia="zh-CN"/>
        </w:rPr>
      </w:pPr>
    </w:p>
    <w:p w14:paraId="0802FB96">
      <w:pPr>
        <w:widowControl/>
        <w:jc w:val="left"/>
        <w:rPr>
          <w:rFonts w:hint="eastAsia" w:asciiTheme="minorEastAsia" w:hAnsiTheme="minorEastAsia" w:eastAsiaTheme="minorEastAsia"/>
          <w:b/>
          <w:bCs/>
          <w:color w:val="auto"/>
          <w:sz w:val="28"/>
          <w:szCs w:val="28"/>
          <w:highlight w:val="none"/>
          <w:lang w:val="en-US" w:eastAsia="zh-CN"/>
        </w:rPr>
      </w:pPr>
    </w:p>
    <w:p w14:paraId="0D3C7AD9">
      <w:pPr>
        <w:widowControl/>
        <w:jc w:val="left"/>
        <w:rPr>
          <w:rFonts w:hint="eastAsia" w:asciiTheme="minorEastAsia" w:hAnsiTheme="minorEastAsia" w:eastAsiaTheme="minorEastAsia"/>
          <w:b/>
          <w:bCs/>
          <w:color w:val="auto"/>
          <w:sz w:val="28"/>
          <w:szCs w:val="28"/>
          <w:highlight w:val="none"/>
          <w:lang w:val="en-US" w:eastAsia="zh-CN"/>
        </w:rPr>
      </w:pPr>
    </w:p>
    <w:p w14:paraId="55776AE4">
      <w:pPr>
        <w:widowControl/>
        <w:jc w:val="left"/>
        <w:rPr>
          <w:rFonts w:hint="eastAsia" w:asciiTheme="minorEastAsia" w:hAnsiTheme="minorEastAsia" w:eastAsiaTheme="minorEastAsia"/>
          <w:b/>
          <w:bCs/>
          <w:color w:val="auto"/>
          <w:sz w:val="28"/>
          <w:szCs w:val="28"/>
          <w:highlight w:val="none"/>
          <w:lang w:val="en-US" w:eastAsia="zh-CN"/>
        </w:rPr>
      </w:pPr>
    </w:p>
    <w:p w14:paraId="7C4C6616">
      <w:pPr>
        <w:widowControl/>
        <w:jc w:val="left"/>
        <w:rPr>
          <w:rFonts w:hint="eastAsia" w:asciiTheme="minorEastAsia" w:hAnsiTheme="minorEastAsia" w:eastAsiaTheme="minorEastAsia"/>
          <w:b/>
          <w:bCs/>
          <w:color w:val="auto"/>
          <w:sz w:val="28"/>
          <w:szCs w:val="28"/>
          <w:highlight w:val="none"/>
          <w:lang w:val="en-US" w:eastAsia="zh-CN"/>
        </w:rPr>
      </w:pPr>
    </w:p>
    <w:p w14:paraId="6AAAEA5F">
      <w:pPr>
        <w:widowControl/>
        <w:jc w:val="left"/>
        <w:rPr>
          <w:rFonts w:hint="eastAsia" w:asciiTheme="minorEastAsia" w:hAnsiTheme="minorEastAsia" w:eastAsiaTheme="minorEastAsia"/>
          <w:b/>
          <w:bCs/>
          <w:color w:val="auto"/>
          <w:sz w:val="28"/>
          <w:szCs w:val="28"/>
          <w:highlight w:val="none"/>
          <w:lang w:val="en-US" w:eastAsia="zh-CN"/>
        </w:rPr>
      </w:pPr>
    </w:p>
    <w:p w14:paraId="29877E05">
      <w:pPr>
        <w:widowControl/>
        <w:jc w:val="left"/>
        <w:rPr>
          <w:rFonts w:hint="eastAsia" w:asciiTheme="minorEastAsia" w:hAnsiTheme="minorEastAsia" w:eastAsiaTheme="minorEastAsia"/>
          <w:b/>
          <w:bCs/>
          <w:color w:val="auto"/>
          <w:sz w:val="28"/>
          <w:szCs w:val="28"/>
          <w:highlight w:val="none"/>
          <w:lang w:val="en-US" w:eastAsia="zh-CN"/>
        </w:rPr>
      </w:pPr>
    </w:p>
    <w:p w14:paraId="2080A11E">
      <w:pPr>
        <w:widowControl/>
        <w:jc w:val="left"/>
        <w:rPr>
          <w:rFonts w:hint="eastAsia" w:asciiTheme="minorEastAsia" w:hAnsiTheme="minorEastAsia" w:eastAsiaTheme="minorEastAsia"/>
          <w:b/>
          <w:bCs/>
          <w:color w:val="auto"/>
          <w:sz w:val="28"/>
          <w:szCs w:val="28"/>
          <w:highlight w:val="none"/>
          <w:lang w:val="en-US" w:eastAsia="zh-CN"/>
        </w:rPr>
      </w:pPr>
    </w:p>
    <w:p w14:paraId="28685209">
      <w:pPr>
        <w:widowControl/>
        <w:jc w:val="left"/>
        <w:rPr>
          <w:rFonts w:hint="default" w:asciiTheme="minorEastAsia" w:hAnsiTheme="minorEastAsia" w:eastAsiaTheme="minorEastAsia"/>
          <w:b/>
          <w:bCs/>
          <w:color w:val="auto"/>
          <w:sz w:val="28"/>
          <w:szCs w:val="28"/>
          <w:highlight w:val="none"/>
          <w:lang w:val="en-US" w:eastAsia="zh-CN"/>
        </w:rPr>
      </w:pPr>
    </w:p>
    <w:p w14:paraId="7C1E4F1B">
      <w:pPr>
        <w:widowControl/>
        <w:jc w:val="left"/>
        <w:rPr>
          <w:rFonts w:hint="eastAsia" w:asciiTheme="minorEastAsia" w:hAnsiTheme="minorEastAsia" w:eastAsiaTheme="minorEastAsia"/>
          <w:color w:val="auto"/>
          <w:sz w:val="28"/>
          <w:szCs w:val="28"/>
          <w:highlight w:val="none"/>
        </w:rPr>
      </w:pPr>
    </w:p>
    <w:p w14:paraId="50CE577E">
      <w:pPr>
        <w:widowControl/>
        <w:jc w:val="left"/>
        <w:rPr>
          <w:rFonts w:hint="eastAsia" w:asciiTheme="minorEastAsia" w:hAnsiTheme="minorEastAsia" w:eastAsiaTheme="minorEastAsia"/>
          <w:color w:val="auto"/>
          <w:sz w:val="28"/>
          <w:szCs w:val="28"/>
          <w:highlight w:val="none"/>
        </w:rPr>
      </w:pPr>
    </w:p>
    <w:p w14:paraId="670B493E">
      <w:pPr>
        <w:widowControl/>
        <w:jc w:val="left"/>
        <w:rPr>
          <w:rFonts w:hint="eastAsia" w:asciiTheme="minorEastAsia" w:hAnsiTheme="minorEastAsia" w:eastAsiaTheme="minorEastAsia"/>
          <w:color w:val="auto"/>
          <w:sz w:val="28"/>
          <w:szCs w:val="28"/>
          <w:highlight w:val="none"/>
        </w:rPr>
      </w:pPr>
    </w:p>
    <w:p w14:paraId="171EF8B2">
      <w:pPr>
        <w:widowControl/>
        <w:jc w:val="left"/>
        <w:rPr>
          <w:rFonts w:hint="eastAsia" w:asciiTheme="minorEastAsia" w:hAnsiTheme="minorEastAsia" w:eastAsiaTheme="minorEastAsia"/>
          <w:color w:val="auto"/>
          <w:sz w:val="28"/>
          <w:szCs w:val="28"/>
          <w:highlight w:val="none"/>
        </w:rPr>
      </w:pPr>
    </w:p>
    <w:p w14:paraId="50A5D2F5">
      <w:pPr>
        <w:widowControl/>
        <w:jc w:val="left"/>
        <w:rPr>
          <w:rFonts w:hint="eastAsia" w:asciiTheme="minorEastAsia" w:hAnsiTheme="minorEastAsia" w:eastAsiaTheme="minorEastAsia"/>
          <w:color w:val="auto"/>
          <w:sz w:val="28"/>
          <w:szCs w:val="28"/>
          <w:highlight w:val="none"/>
        </w:rPr>
      </w:pPr>
    </w:p>
    <w:p w14:paraId="183335E5">
      <w:pPr>
        <w:widowControl/>
        <w:jc w:val="left"/>
        <w:rPr>
          <w:rFonts w:hint="eastAsia" w:asciiTheme="minorEastAsia" w:hAnsiTheme="minorEastAsia" w:eastAsiaTheme="minorEastAsia"/>
          <w:color w:val="auto"/>
          <w:sz w:val="28"/>
          <w:szCs w:val="28"/>
          <w:highlight w:val="none"/>
        </w:rPr>
      </w:pPr>
    </w:p>
    <w:p w14:paraId="38B1450E">
      <w:pPr>
        <w:widowControl/>
        <w:jc w:val="left"/>
        <w:rPr>
          <w:rFonts w:hint="eastAsia" w:asciiTheme="minorEastAsia" w:hAnsiTheme="minorEastAsia" w:eastAsiaTheme="minorEastAsia"/>
          <w:color w:val="auto"/>
          <w:sz w:val="28"/>
          <w:szCs w:val="28"/>
          <w:highlight w:val="none"/>
        </w:rPr>
      </w:pPr>
    </w:p>
    <w:p w14:paraId="2F6B5F18">
      <w:pPr>
        <w:widowControl/>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附件5</w:t>
      </w:r>
    </w:p>
    <w:p w14:paraId="20C27883">
      <w:pPr>
        <w:jc w:val="center"/>
        <w:outlineLvl w:val="1"/>
        <w:rPr>
          <w:b/>
          <w:color w:val="auto"/>
          <w:sz w:val="28"/>
          <w:szCs w:val="28"/>
          <w:highlight w:val="none"/>
        </w:rPr>
      </w:pPr>
      <w:bookmarkStart w:id="56" w:name="_Toc8482"/>
      <w:r>
        <w:rPr>
          <w:b/>
          <w:color w:val="auto"/>
          <w:sz w:val="28"/>
          <w:szCs w:val="28"/>
          <w:highlight w:val="none"/>
        </w:rPr>
        <w:t>结题报告表</w:t>
      </w:r>
      <w:bookmarkEnd w:id="56"/>
    </w:p>
    <w:tbl>
      <w:tblPr>
        <w:tblStyle w:val="19"/>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654"/>
        <w:gridCol w:w="2586"/>
        <w:gridCol w:w="1709"/>
        <w:gridCol w:w="3431"/>
      </w:tblGrid>
      <w:tr w14:paraId="648C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2" w:type="dxa"/>
            <w:vAlign w:val="center"/>
          </w:tcPr>
          <w:p w14:paraId="39B54FA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研究者</w:t>
            </w:r>
          </w:p>
        </w:tc>
        <w:tc>
          <w:tcPr>
            <w:tcW w:w="3240" w:type="dxa"/>
            <w:gridSpan w:val="2"/>
          </w:tcPr>
          <w:p w14:paraId="47ABE94E">
            <w:pPr>
              <w:rPr>
                <w:rFonts w:hint="eastAsia" w:ascii="宋体" w:hAnsi="宋体" w:eastAsia="宋体" w:cs="宋体"/>
                <w:color w:val="auto"/>
                <w:sz w:val="24"/>
                <w:szCs w:val="24"/>
                <w:highlight w:val="none"/>
              </w:rPr>
            </w:pPr>
          </w:p>
        </w:tc>
        <w:tc>
          <w:tcPr>
            <w:tcW w:w="1709" w:type="dxa"/>
            <w:vAlign w:val="center"/>
          </w:tcPr>
          <w:p w14:paraId="5059A4B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结题日期</w:t>
            </w:r>
          </w:p>
        </w:tc>
        <w:tc>
          <w:tcPr>
            <w:tcW w:w="3431" w:type="dxa"/>
          </w:tcPr>
          <w:p w14:paraId="665138D2">
            <w:pPr>
              <w:rPr>
                <w:rFonts w:hint="eastAsia" w:ascii="宋体" w:hAnsi="宋体" w:eastAsia="宋体" w:cs="宋体"/>
                <w:color w:val="auto"/>
                <w:sz w:val="24"/>
                <w:szCs w:val="24"/>
                <w:highlight w:val="none"/>
              </w:rPr>
            </w:pPr>
          </w:p>
        </w:tc>
      </w:tr>
      <w:tr w14:paraId="1009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2" w:type="dxa"/>
            <w:vAlign w:val="center"/>
          </w:tcPr>
          <w:p w14:paraId="708E682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电话及</w:t>
            </w:r>
          </w:p>
          <w:p w14:paraId="7B4D4CD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Email</w:t>
            </w:r>
          </w:p>
        </w:tc>
        <w:tc>
          <w:tcPr>
            <w:tcW w:w="3240" w:type="dxa"/>
            <w:gridSpan w:val="2"/>
          </w:tcPr>
          <w:p w14:paraId="298A0B7F">
            <w:pPr>
              <w:rPr>
                <w:rFonts w:hint="eastAsia" w:ascii="宋体" w:hAnsi="宋体" w:eastAsia="宋体" w:cs="宋体"/>
                <w:color w:val="auto"/>
                <w:sz w:val="24"/>
                <w:szCs w:val="24"/>
                <w:highlight w:val="none"/>
              </w:rPr>
            </w:pPr>
          </w:p>
        </w:tc>
        <w:tc>
          <w:tcPr>
            <w:tcW w:w="1709" w:type="dxa"/>
            <w:vAlign w:val="center"/>
          </w:tcPr>
          <w:p w14:paraId="58F43B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方案编号</w:t>
            </w:r>
          </w:p>
        </w:tc>
        <w:tc>
          <w:tcPr>
            <w:tcW w:w="3431" w:type="dxa"/>
          </w:tcPr>
          <w:p w14:paraId="71220C0C">
            <w:pPr>
              <w:rPr>
                <w:rFonts w:hint="eastAsia" w:ascii="宋体" w:hAnsi="宋体" w:eastAsia="宋体" w:cs="宋体"/>
                <w:color w:val="auto"/>
                <w:sz w:val="24"/>
                <w:szCs w:val="24"/>
                <w:highlight w:val="none"/>
              </w:rPr>
            </w:pPr>
          </w:p>
        </w:tc>
      </w:tr>
      <w:tr w14:paraId="0F2B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2" w:type="dxa"/>
            <w:vAlign w:val="center"/>
          </w:tcPr>
          <w:p w14:paraId="5298405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8380" w:type="dxa"/>
            <w:gridSpan w:val="4"/>
          </w:tcPr>
          <w:p w14:paraId="3EB29A54">
            <w:pPr>
              <w:widowControl/>
              <w:rPr>
                <w:rFonts w:hint="eastAsia" w:ascii="宋体" w:hAnsi="宋体" w:eastAsia="宋体" w:cs="宋体"/>
                <w:color w:val="auto"/>
                <w:sz w:val="24"/>
                <w:szCs w:val="24"/>
                <w:highlight w:val="none"/>
              </w:rPr>
            </w:pPr>
          </w:p>
          <w:p w14:paraId="7178EEDA">
            <w:pPr>
              <w:rPr>
                <w:rFonts w:hint="eastAsia" w:ascii="宋体" w:hAnsi="宋体" w:eastAsia="宋体" w:cs="宋体"/>
                <w:color w:val="auto"/>
                <w:sz w:val="24"/>
                <w:szCs w:val="24"/>
                <w:highlight w:val="none"/>
              </w:rPr>
            </w:pPr>
          </w:p>
        </w:tc>
      </w:tr>
      <w:tr w14:paraId="4DCC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2" w:type="dxa"/>
            <w:vAlign w:val="center"/>
          </w:tcPr>
          <w:p w14:paraId="7C26801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申办单位</w:t>
            </w:r>
          </w:p>
        </w:tc>
        <w:tc>
          <w:tcPr>
            <w:tcW w:w="8380" w:type="dxa"/>
            <w:gridSpan w:val="4"/>
          </w:tcPr>
          <w:p w14:paraId="11AD65E9">
            <w:pPr>
              <w:rPr>
                <w:rFonts w:hint="eastAsia" w:ascii="宋体" w:hAnsi="宋体" w:eastAsia="宋体" w:cs="宋体"/>
                <w:color w:val="auto"/>
                <w:sz w:val="24"/>
                <w:szCs w:val="24"/>
                <w:highlight w:val="none"/>
              </w:rPr>
            </w:pPr>
          </w:p>
        </w:tc>
      </w:tr>
      <w:tr w14:paraId="2FA2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5"/>
          </w:tcPr>
          <w:p w14:paraId="1057411F">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研究情况</w:t>
            </w:r>
          </w:p>
          <w:p w14:paraId="62E091B4">
            <w:pPr>
              <w:numPr>
                <w:ilvl w:val="0"/>
                <w:numId w:val="39"/>
              </w:numPr>
              <w:spacing w:line="340" w:lineRule="exact"/>
              <w:ind w:left="464" w:leftChars="0" w:hanging="357"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没有开始，请解释原因，然后签名</w:t>
            </w:r>
          </w:p>
          <w:p w14:paraId="2B569393">
            <w:pPr>
              <w:numPr>
                <w:ilvl w:val="0"/>
                <w:numId w:val="39"/>
              </w:numPr>
              <w:spacing w:line="340" w:lineRule="exact"/>
              <w:ind w:left="464" w:leftChars="0" w:hanging="357"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完成研究（包括数据分析）完成日期：______</w:t>
            </w:r>
          </w:p>
          <w:p w14:paraId="3D23E9C9">
            <w:pPr>
              <w:numPr>
                <w:ilvl w:val="0"/>
                <w:numId w:val="39"/>
              </w:numPr>
              <w:spacing w:line="340" w:lineRule="exact"/>
              <w:ind w:left="464" w:leftChars="0" w:hanging="357"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提前终止研究终止日期：______________</w:t>
            </w:r>
          </w:p>
        </w:tc>
      </w:tr>
      <w:tr w14:paraId="7C09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5"/>
            <w:tcBorders>
              <w:top w:val="single" w:color="auto" w:sz="4" w:space="0"/>
              <w:left w:val="single" w:color="auto" w:sz="4" w:space="0"/>
              <w:bottom w:val="single" w:color="auto" w:sz="4" w:space="0"/>
              <w:right w:val="single" w:color="auto" w:sz="4" w:space="0"/>
            </w:tcBorders>
          </w:tcPr>
          <w:p w14:paraId="19F66D08">
            <w:pPr>
              <w:ind w:firstLine="435"/>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情况：IEC批准的入组人数_______</w:t>
            </w:r>
          </w:p>
          <w:p w14:paraId="3EC0F143">
            <w:pPr>
              <w:ind w:firstLine="1872" w:firstLineChars="7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纳入的</w:t>
            </w:r>
            <w:r>
              <w:rPr>
                <w:rFonts w:hint="eastAsia" w:ascii="宋体" w:hAnsi="宋体" w:cs="宋体"/>
                <w:color w:val="auto"/>
                <w:sz w:val="24"/>
                <w:szCs w:val="24"/>
                <w:highlight w:val="none"/>
                <w:lang w:eastAsia="zh-CN"/>
              </w:rPr>
              <w:t>试验参与者</w:t>
            </w:r>
            <w:r>
              <w:rPr>
                <w:rFonts w:hint="eastAsia" w:ascii="宋体" w:hAnsi="宋体" w:eastAsia="宋体" w:cs="宋体"/>
                <w:color w:val="auto"/>
                <w:sz w:val="24"/>
                <w:szCs w:val="24"/>
                <w:highlight w:val="none"/>
              </w:rPr>
              <w:t>总数________</w:t>
            </w:r>
          </w:p>
        </w:tc>
      </w:tr>
      <w:tr w14:paraId="62C3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5"/>
            <w:tcBorders>
              <w:top w:val="single" w:color="auto" w:sz="4" w:space="0"/>
              <w:left w:val="single" w:color="auto" w:sz="4" w:space="0"/>
              <w:bottom w:val="single" w:color="auto" w:sz="4" w:space="0"/>
              <w:right w:val="single" w:color="auto" w:sz="4" w:space="0"/>
            </w:tcBorders>
          </w:tcPr>
          <w:p w14:paraId="7872B79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研究结果以及其他信息</w:t>
            </w:r>
          </w:p>
          <w:p w14:paraId="228F247D">
            <w:pPr>
              <w:rPr>
                <w:rFonts w:hint="eastAsia" w:ascii="宋体" w:hAnsi="宋体" w:eastAsia="宋体" w:cs="宋体"/>
                <w:color w:val="auto"/>
                <w:sz w:val="24"/>
                <w:szCs w:val="24"/>
                <w:highlight w:val="none"/>
              </w:rPr>
            </w:pPr>
          </w:p>
          <w:p w14:paraId="4C791D1A">
            <w:pPr>
              <w:rPr>
                <w:rFonts w:hint="eastAsia" w:ascii="宋体" w:hAnsi="宋体" w:eastAsia="宋体" w:cs="宋体"/>
                <w:color w:val="auto"/>
                <w:sz w:val="24"/>
                <w:szCs w:val="24"/>
                <w:highlight w:val="none"/>
              </w:rPr>
            </w:pPr>
          </w:p>
          <w:p w14:paraId="099AE811">
            <w:pPr>
              <w:rPr>
                <w:rFonts w:hint="eastAsia" w:ascii="宋体" w:hAnsi="宋体" w:eastAsia="宋体" w:cs="宋体"/>
                <w:color w:val="auto"/>
                <w:sz w:val="24"/>
                <w:szCs w:val="24"/>
                <w:highlight w:val="none"/>
              </w:rPr>
            </w:pPr>
          </w:p>
          <w:p w14:paraId="5036BABA">
            <w:pPr>
              <w:rPr>
                <w:rFonts w:hint="eastAsia" w:ascii="宋体" w:hAnsi="宋体" w:eastAsia="宋体" w:cs="宋体"/>
                <w:color w:val="auto"/>
                <w:sz w:val="24"/>
                <w:szCs w:val="24"/>
                <w:highlight w:val="none"/>
              </w:rPr>
            </w:pPr>
          </w:p>
          <w:p w14:paraId="1EA35A21">
            <w:pPr>
              <w:rPr>
                <w:rFonts w:hint="eastAsia" w:ascii="宋体" w:hAnsi="宋体" w:eastAsia="宋体" w:cs="宋体"/>
                <w:color w:val="auto"/>
                <w:sz w:val="24"/>
                <w:szCs w:val="24"/>
                <w:highlight w:val="none"/>
              </w:rPr>
            </w:pPr>
          </w:p>
        </w:tc>
      </w:tr>
      <w:tr w14:paraId="6BC7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5"/>
            <w:tcBorders>
              <w:top w:val="single" w:color="auto" w:sz="4" w:space="0"/>
              <w:left w:val="single" w:color="auto" w:sz="4" w:space="0"/>
              <w:bottom w:val="single" w:color="auto" w:sz="4" w:space="0"/>
              <w:right w:val="single" w:color="auto" w:sz="4" w:space="0"/>
            </w:tcBorders>
          </w:tcPr>
          <w:p w14:paraId="5DB013C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研究非预期结果以及严重不良事件</w:t>
            </w:r>
          </w:p>
          <w:p w14:paraId="38B11693">
            <w:pPr>
              <w:rPr>
                <w:rFonts w:hint="eastAsia" w:ascii="宋体" w:hAnsi="宋体" w:eastAsia="宋体" w:cs="宋体"/>
                <w:color w:val="auto"/>
                <w:sz w:val="24"/>
                <w:szCs w:val="24"/>
                <w:highlight w:val="none"/>
              </w:rPr>
            </w:pPr>
          </w:p>
          <w:p w14:paraId="54BC0D73">
            <w:pP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本中心是否发生致残/致死SAE？</w:t>
            </w:r>
            <w:r>
              <w:rPr>
                <w:rFonts w:hint="eastAsia" w:ascii="宋体" w:hAnsi="宋体" w:cs="宋体"/>
                <w:color w:val="auto"/>
                <w:sz w:val="24"/>
                <w:szCs w:val="24"/>
                <w:highlight w:val="none"/>
                <w:lang w:eastAsia="zh-CN"/>
              </w:rPr>
              <w:t>）</w:t>
            </w:r>
          </w:p>
          <w:p w14:paraId="16F0AC58">
            <w:pPr>
              <w:rPr>
                <w:rFonts w:hint="eastAsia" w:ascii="宋体" w:hAnsi="宋体" w:eastAsia="宋体" w:cs="宋体"/>
                <w:color w:val="auto"/>
                <w:sz w:val="24"/>
                <w:szCs w:val="24"/>
                <w:highlight w:val="none"/>
              </w:rPr>
            </w:pPr>
          </w:p>
          <w:p w14:paraId="6980233C">
            <w:pPr>
              <w:rPr>
                <w:rFonts w:hint="eastAsia" w:ascii="宋体" w:hAnsi="宋体" w:eastAsia="宋体" w:cs="宋体"/>
                <w:color w:val="auto"/>
                <w:sz w:val="24"/>
                <w:szCs w:val="24"/>
                <w:highlight w:val="none"/>
              </w:rPr>
            </w:pPr>
          </w:p>
          <w:p w14:paraId="749AFD4D">
            <w:pPr>
              <w:rPr>
                <w:rFonts w:hint="eastAsia" w:ascii="宋体" w:hAnsi="宋体" w:eastAsia="宋体" w:cs="宋体"/>
                <w:color w:val="auto"/>
                <w:sz w:val="24"/>
                <w:szCs w:val="24"/>
                <w:highlight w:val="none"/>
              </w:rPr>
            </w:pPr>
          </w:p>
        </w:tc>
      </w:tr>
      <w:tr w14:paraId="3526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5"/>
            <w:tcBorders>
              <w:top w:val="single" w:color="auto" w:sz="4" w:space="0"/>
              <w:left w:val="single" w:color="auto" w:sz="4" w:space="0"/>
              <w:bottom w:val="single" w:color="auto" w:sz="4" w:space="0"/>
              <w:right w:val="single" w:color="auto" w:sz="4" w:space="0"/>
            </w:tcBorders>
          </w:tcPr>
          <w:p w14:paraId="616DFB0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研究总结报告中剔除和脱落例数？退出和脱落比例超过20%，请说明原因</w:t>
            </w:r>
          </w:p>
          <w:p w14:paraId="4D1EE991">
            <w:pPr>
              <w:rPr>
                <w:rFonts w:hint="eastAsia" w:ascii="宋体" w:hAnsi="宋体" w:eastAsia="宋体" w:cs="宋体"/>
                <w:color w:val="auto"/>
                <w:sz w:val="24"/>
                <w:szCs w:val="24"/>
                <w:highlight w:val="none"/>
              </w:rPr>
            </w:pPr>
          </w:p>
          <w:p w14:paraId="107F1324">
            <w:pPr>
              <w:rPr>
                <w:rFonts w:hint="eastAsia" w:ascii="宋体" w:hAnsi="宋体" w:eastAsia="宋体" w:cs="宋体"/>
                <w:color w:val="auto"/>
                <w:sz w:val="24"/>
                <w:szCs w:val="24"/>
                <w:highlight w:val="none"/>
              </w:rPr>
            </w:pPr>
          </w:p>
          <w:p w14:paraId="68A313C1">
            <w:pPr>
              <w:rPr>
                <w:rFonts w:hint="eastAsia" w:ascii="宋体" w:hAnsi="宋体" w:eastAsia="宋体" w:cs="宋体"/>
                <w:color w:val="auto"/>
                <w:sz w:val="24"/>
                <w:szCs w:val="24"/>
                <w:highlight w:val="none"/>
              </w:rPr>
            </w:pPr>
          </w:p>
          <w:p w14:paraId="0224CEBB">
            <w:pPr>
              <w:rPr>
                <w:rFonts w:hint="eastAsia" w:ascii="宋体" w:hAnsi="宋体" w:eastAsia="宋体" w:cs="宋体"/>
                <w:color w:val="auto"/>
                <w:sz w:val="24"/>
                <w:szCs w:val="24"/>
                <w:highlight w:val="none"/>
              </w:rPr>
            </w:pPr>
          </w:p>
          <w:p w14:paraId="328EACBE">
            <w:pPr>
              <w:rPr>
                <w:rFonts w:hint="eastAsia" w:ascii="宋体" w:hAnsi="宋体" w:eastAsia="宋体" w:cs="宋体"/>
                <w:color w:val="auto"/>
                <w:sz w:val="24"/>
                <w:szCs w:val="24"/>
                <w:highlight w:val="none"/>
              </w:rPr>
            </w:pPr>
          </w:p>
        </w:tc>
      </w:tr>
      <w:tr w14:paraId="44BF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5"/>
            <w:tcBorders>
              <w:top w:val="single" w:color="auto" w:sz="4" w:space="0"/>
              <w:left w:val="single" w:color="auto" w:sz="4" w:space="0"/>
              <w:bottom w:val="single" w:color="auto" w:sz="4" w:space="0"/>
              <w:right w:val="single" w:color="auto" w:sz="4" w:space="0"/>
            </w:tcBorders>
          </w:tcPr>
          <w:p w14:paraId="108FFEF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提前终止研究试验病例数及其原因分析</w:t>
            </w:r>
          </w:p>
          <w:p w14:paraId="4C35C1AF">
            <w:pPr>
              <w:rPr>
                <w:rFonts w:hint="eastAsia" w:ascii="宋体" w:hAnsi="宋体" w:eastAsia="宋体" w:cs="宋体"/>
                <w:color w:val="auto"/>
                <w:sz w:val="24"/>
                <w:szCs w:val="24"/>
                <w:highlight w:val="none"/>
              </w:rPr>
            </w:pPr>
          </w:p>
          <w:p w14:paraId="2E28E828">
            <w:pPr>
              <w:rPr>
                <w:rFonts w:hint="eastAsia" w:ascii="宋体" w:hAnsi="宋体" w:eastAsia="宋体" w:cs="宋体"/>
                <w:color w:val="auto"/>
                <w:sz w:val="24"/>
                <w:szCs w:val="24"/>
                <w:highlight w:val="none"/>
              </w:rPr>
            </w:pPr>
          </w:p>
          <w:p w14:paraId="29F992C3">
            <w:pPr>
              <w:rPr>
                <w:rFonts w:hint="eastAsia" w:ascii="宋体" w:hAnsi="宋体" w:eastAsia="宋体" w:cs="宋体"/>
                <w:color w:val="auto"/>
                <w:sz w:val="24"/>
                <w:szCs w:val="24"/>
                <w:highlight w:val="none"/>
              </w:rPr>
            </w:pPr>
          </w:p>
          <w:p w14:paraId="598A1943">
            <w:pPr>
              <w:rPr>
                <w:rFonts w:hint="eastAsia" w:ascii="宋体" w:hAnsi="宋体" w:eastAsia="宋体" w:cs="宋体"/>
                <w:color w:val="auto"/>
                <w:sz w:val="24"/>
                <w:szCs w:val="24"/>
                <w:highlight w:val="none"/>
              </w:rPr>
            </w:pPr>
          </w:p>
          <w:p w14:paraId="4497F554">
            <w:pPr>
              <w:rPr>
                <w:rFonts w:hint="eastAsia" w:ascii="宋体" w:hAnsi="宋体" w:eastAsia="宋体" w:cs="宋体"/>
                <w:color w:val="auto"/>
                <w:sz w:val="24"/>
                <w:szCs w:val="24"/>
                <w:highlight w:val="none"/>
              </w:rPr>
            </w:pPr>
          </w:p>
          <w:p w14:paraId="2F8E8453">
            <w:pPr>
              <w:rPr>
                <w:rFonts w:hint="eastAsia" w:ascii="宋体" w:hAnsi="宋体" w:eastAsia="宋体" w:cs="宋体"/>
                <w:color w:val="auto"/>
                <w:sz w:val="24"/>
                <w:szCs w:val="24"/>
                <w:highlight w:val="none"/>
              </w:rPr>
            </w:pPr>
          </w:p>
        </w:tc>
      </w:tr>
      <w:tr w14:paraId="7B051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 w:type="dxa"/>
            <w:bottom w:w="0" w:type="dxa"/>
            <w:right w:w="10" w:type="dxa"/>
          </w:tblCellMar>
        </w:tblPrEx>
        <w:trPr>
          <w:trHeight w:val="454" w:hRule="exact"/>
          <w:jc w:val="center"/>
        </w:trPr>
        <w:tc>
          <w:tcPr>
            <w:tcW w:w="2236" w:type="dxa"/>
            <w:gridSpan w:val="2"/>
            <w:tcBorders>
              <w:top w:val="single" w:color="auto" w:sz="4" w:space="0"/>
              <w:left w:val="single" w:color="auto" w:sz="4" w:space="0"/>
              <w:bottom w:val="single" w:color="auto" w:sz="4" w:space="0"/>
            </w:tcBorders>
            <w:shd w:val="clear" w:color="auto" w:fill="FFFFFF" w:themeFill="background1"/>
            <w:vAlign w:val="center"/>
          </w:tcPr>
          <w:p w14:paraId="1987CB60">
            <w:pPr>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主要研究者签名</w:t>
            </w:r>
          </w:p>
        </w:tc>
        <w:tc>
          <w:tcPr>
            <w:tcW w:w="2586" w:type="dxa"/>
            <w:tcBorders>
              <w:top w:val="single" w:color="auto" w:sz="4" w:space="0"/>
              <w:left w:val="single" w:color="auto" w:sz="4" w:space="0"/>
              <w:bottom w:val="single" w:color="auto" w:sz="4" w:space="0"/>
            </w:tcBorders>
            <w:shd w:val="clear" w:color="auto" w:fill="FFFFFF" w:themeFill="background1"/>
            <w:vAlign w:val="center"/>
          </w:tcPr>
          <w:p w14:paraId="3B771116">
            <w:pPr>
              <w:ind w:firstLine="480" w:firstLineChars="200"/>
              <w:rPr>
                <w:rFonts w:hint="eastAsia" w:ascii="宋体" w:hAnsi="宋体" w:eastAsia="宋体" w:cs="宋体"/>
                <w:color w:val="auto"/>
                <w:sz w:val="24"/>
                <w:szCs w:val="24"/>
                <w:highlight w:val="none"/>
              </w:rPr>
            </w:pPr>
          </w:p>
        </w:tc>
        <w:tc>
          <w:tcPr>
            <w:tcW w:w="1709" w:type="dxa"/>
            <w:tcBorders>
              <w:top w:val="single" w:color="auto" w:sz="4" w:space="0"/>
              <w:left w:val="single" w:color="auto" w:sz="4" w:space="0"/>
              <w:bottom w:val="single" w:color="auto" w:sz="4" w:space="0"/>
            </w:tcBorders>
            <w:shd w:val="clear" w:color="auto" w:fill="FFFFFF" w:themeFill="background1"/>
            <w:vAlign w:val="center"/>
          </w:tcPr>
          <w:p w14:paraId="52D888D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tc>
        <w:tc>
          <w:tcPr>
            <w:tcW w:w="343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D2398C">
            <w:pPr>
              <w:jc w:val="center"/>
              <w:rPr>
                <w:rFonts w:hint="eastAsia" w:ascii="宋体" w:hAnsi="宋体" w:eastAsia="宋体" w:cs="宋体"/>
                <w:color w:val="auto"/>
                <w:sz w:val="24"/>
                <w:szCs w:val="24"/>
                <w:highlight w:val="none"/>
              </w:rPr>
            </w:pPr>
          </w:p>
        </w:tc>
      </w:tr>
    </w:tbl>
    <w:p w14:paraId="33D1BECD">
      <w:pPr>
        <w:widowControl/>
        <w:jc w:val="left"/>
        <w:rPr>
          <w:rFonts w:asciiTheme="minorEastAsia" w:hAnsiTheme="minorEastAsia" w:eastAsiaTheme="minorEastAsia"/>
          <w:color w:val="auto"/>
          <w:sz w:val="28"/>
          <w:szCs w:val="28"/>
          <w:highlight w:val="none"/>
        </w:rPr>
      </w:pPr>
      <w:bookmarkStart w:id="57" w:name="bookmark255"/>
      <w:r>
        <w:rPr>
          <w:rFonts w:hint="eastAsia" w:asciiTheme="minorEastAsia" w:hAnsiTheme="minorEastAsia" w:eastAsiaTheme="minorEastAsia"/>
          <w:color w:val="auto"/>
          <w:sz w:val="28"/>
          <w:szCs w:val="28"/>
          <w:highlight w:val="none"/>
        </w:rPr>
        <w:t>附件6</w:t>
      </w:r>
    </w:p>
    <w:p w14:paraId="0EB7D7FF">
      <w:pPr>
        <w:jc w:val="center"/>
        <w:outlineLvl w:val="1"/>
        <w:rPr>
          <w:b/>
          <w:color w:val="auto"/>
          <w:sz w:val="28"/>
          <w:szCs w:val="28"/>
          <w:highlight w:val="none"/>
        </w:rPr>
      </w:pPr>
      <w:bookmarkStart w:id="58" w:name="_Toc30167"/>
      <w:r>
        <w:rPr>
          <w:b/>
          <w:color w:val="auto"/>
          <w:sz w:val="28"/>
          <w:szCs w:val="28"/>
          <w:highlight w:val="none"/>
        </w:rPr>
        <w:t>复审申请</w:t>
      </w:r>
      <w:bookmarkEnd w:id="57"/>
      <w:bookmarkEnd w:id="58"/>
    </w:p>
    <w:tbl>
      <w:tblPr>
        <w:tblStyle w:val="19"/>
        <w:tblW w:w="9766" w:type="dxa"/>
        <w:jc w:val="center"/>
        <w:shd w:val="clear" w:color="auto" w:fill="FFFFFF" w:themeFill="background1"/>
        <w:tblLayout w:type="fixed"/>
        <w:tblCellMar>
          <w:top w:w="0" w:type="dxa"/>
          <w:left w:w="10" w:type="dxa"/>
          <w:bottom w:w="0" w:type="dxa"/>
          <w:right w:w="10" w:type="dxa"/>
        </w:tblCellMar>
      </w:tblPr>
      <w:tblGrid>
        <w:gridCol w:w="2058"/>
        <w:gridCol w:w="2557"/>
        <w:gridCol w:w="2567"/>
        <w:gridCol w:w="2584"/>
      </w:tblGrid>
      <w:tr w14:paraId="283B0FA7">
        <w:tblPrEx>
          <w:tblCellMar>
            <w:top w:w="0" w:type="dxa"/>
            <w:left w:w="10" w:type="dxa"/>
            <w:bottom w:w="0" w:type="dxa"/>
            <w:right w:w="10" w:type="dxa"/>
          </w:tblCellMar>
        </w:tblPrEx>
        <w:trPr>
          <w:trHeight w:val="454" w:hRule="exact"/>
          <w:jc w:val="center"/>
        </w:trPr>
        <w:tc>
          <w:tcPr>
            <w:tcW w:w="2058" w:type="dxa"/>
            <w:tcBorders>
              <w:top w:val="single" w:color="auto" w:sz="4" w:space="0"/>
              <w:left w:val="single" w:color="auto" w:sz="4" w:space="0"/>
            </w:tcBorders>
            <w:shd w:val="clear" w:color="auto" w:fill="FFFFFF" w:themeFill="background1"/>
            <w:vAlign w:val="center"/>
          </w:tcPr>
          <w:p w14:paraId="2EDA3C90">
            <w:pPr>
              <w:jc w:val="center"/>
              <w:rPr>
                <w:color w:val="auto"/>
                <w:sz w:val="24"/>
                <w:szCs w:val="24"/>
                <w:highlight w:val="none"/>
              </w:rPr>
            </w:pPr>
            <w:r>
              <w:rPr>
                <w:color w:val="auto"/>
                <w:sz w:val="24"/>
                <w:szCs w:val="24"/>
                <w:highlight w:val="none"/>
              </w:rPr>
              <w:t>项目</w:t>
            </w:r>
          </w:p>
        </w:tc>
        <w:tc>
          <w:tcPr>
            <w:tcW w:w="7708" w:type="dxa"/>
            <w:gridSpan w:val="3"/>
            <w:tcBorders>
              <w:top w:val="single" w:color="auto" w:sz="4" w:space="0"/>
              <w:left w:val="single" w:color="auto" w:sz="4" w:space="0"/>
              <w:right w:val="single" w:color="auto" w:sz="4" w:space="0"/>
            </w:tcBorders>
            <w:shd w:val="clear" w:color="auto" w:fill="FFFFFF" w:themeFill="background1"/>
            <w:vAlign w:val="center"/>
          </w:tcPr>
          <w:p w14:paraId="58DBDC98">
            <w:pPr>
              <w:jc w:val="center"/>
              <w:rPr>
                <w:color w:val="auto"/>
                <w:sz w:val="24"/>
                <w:szCs w:val="24"/>
                <w:highlight w:val="none"/>
              </w:rPr>
            </w:pPr>
          </w:p>
        </w:tc>
      </w:tr>
      <w:tr w14:paraId="06B41804">
        <w:tblPrEx>
          <w:tblCellMar>
            <w:top w:w="0" w:type="dxa"/>
            <w:left w:w="10" w:type="dxa"/>
            <w:bottom w:w="0" w:type="dxa"/>
            <w:right w:w="10" w:type="dxa"/>
          </w:tblCellMar>
        </w:tblPrEx>
        <w:trPr>
          <w:trHeight w:val="454" w:hRule="exact"/>
          <w:jc w:val="center"/>
        </w:trPr>
        <w:tc>
          <w:tcPr>
            <w:tcW w:w="2058" w:type="dxa"/>
            <w:tcBorders>
              <w:top w:val="single" w:color="auto" w:sz="4" w:space="0"/>
              <w:left w:val="single" w:color="auto" w:sz="4" w:space="0"/>
            </w:tcBorders>
            <w:shd w:val="clear" w:color="auto" w:fill="FFFFFF" w:themeFill="background1"/>
            <w:vAlign w:val="center"/>
          </w:tcPr>
          <w:p w14:paraId="1FE653BB">
            <w:pPr>
              <w:jc w:val="center"/>
              <w:rPr>
                <w:color w:val="auto"/>
                <w:sz w:val="24"/>
                <w:szCs w:val="24"/>
                <w:highlight w:val="none"/>
              </w:rPr>
            </w:pPr>
            <w:r>
              <w:rPr>
                <w:color w:val="auto"/>
                <w:sz w:val="24"/>
                <w:szCs w:val="24"/>
                <w:highlight w:val="none"/>
              </w:rPr>
              <w:t>项目来源</w:t>
            </w:r>
          </w:p>
        </w:tc>
        <w:tc>
          <w:tcPr>
            <w:tcW w:w="7708" w:type="dxa"/>
            <w:gridSpan w:val="3"/>
            <w:tcBorders>
              <w:top w:val="single" w:color="auto" w:sz="4" w:space="0"/>
              <w:left w:val="single" w:color="auto" w:sz="4" w:space="0"/>
              <w:right w:val="single" w:color="auto" w:sz="4" w:space="0"/>
            </w:tcBorders>
            <w:shd w:val="clear" w:color="auto" w:fill="FFFFFF" w:themeFill="background1"/>
            <w:vAlign w:val="center"/>
          </w:tcPr>
          <w:p w14:paraId="0511D230">
            <w:pPr>
              <w:jc w:val="center"/>
              <w:rPr>
                <w:color w:val="auto"/>
                <w:sz w:val="24"/>
                <w:szCs w:val="24"/>
                <w:highlight w:val="none"/>
              </w:rPr>
            </w:pPr>
          </w:p>
        </w:tc>
      </w:tr>
      <w:tr w14:paraId="0A31E5CE">
        <w:tblPrEx>
          <w:tblCellMar>
            <w:top w:w="0" w:type="dxa"/>
            <w:left w:w="10" w:type="dxa"/>
            <w:bottom w:w="0" w:type="dxa"/>
            <w:right w:w="10" w:type="dxa"/>
          </w:tblCellMar>
        </w:tblPrEx>
        <w:trPr>
          <w:trHeight w:val="454" w:hRule="exact"/>
          <w:jc w:val="center"/>
        </w:trPr>
        <w:tc>
          <w:tcPr>
            <w:tcW w:w="2058" w:type="dxa"/>
            <w:tcBorders>
              <w:top w:val="single" w:color="auto" w:sz="4" w:space="0"/>
              <w:left w:val="single" w:color="auto" w:sz="4" w:space="0"/>
            </w:tcBorders>
            <w:shd w:val="clear" w:color="auto" w:fill="FFFFFF" w:themeFill="background1"/>
            <w:vAlign w:val="center"/>
          </w:tcPr>
          <w:p w14:paraId="74DF9614">
            <w:pPr>
              <w:jc w:val="center"/>
              <w:rPr>
                <w:color w:val="auto"/>
                <w:sz w:val="24"/>
                <w:szCs w:val="24"/>
                <w:highlight w:val="none"/>
              </w:rPr>
            </w:pPr>
            <w:r>
              <w:rPr>
                <w:color w:val="auto"/>
                <w:sz w:val="24"/>
                <w:szCs w:val="24"/>
                <w:highlight w:val="none"/>
              </w:rPr>
              <w:t>方案版本号</w:t>
            </w:r>
          </w:p>
        </w:tc>
        <w:tc>
          <w:tcPr>
            <w:tcW w:w="2557" w:type="dxa"/>
            <w:tcBorders>
              <w:top w:val="single" w:color="auto" w:sz="4" w:space="0"/>
              <w:left w:val="single" w:color="auto" w:sz="4" w:space="0"/>
            </w:tcBorders>
            <w:shd w:val="clear" w:color="auto" w:fill="FFFFFF" w:themeFill="background1"/>
            <w:vAlign w:val="center"/>
          </w:tcPr>
          <w:p w14:paraId="17BB9C6A">
            <w:pPr>
              <w:jc w:val="center"/>
              <w:rPr>
                <w:color w:val="auto"/>
                <w:sz w:val="24"/>
                <w:szCs w:val="24"/>
                <w:highlight w:val="none"/>
              </w:rPr>
            </w:pPr>
          </w:p>
        </w:tc>
        <w:tc>
          <w:tcPr>
            <w:tcW w:w="2567" w:type="dxa"/>
            <w:tcBorders>
              <w:top w:val="single" w:color="auto" w:sz="4" w:space="0"/>
              <w:left w:val="single" w:color="auto" w:sz="4" w:space="0"/>
            </w:tcBorders>
            <w:shd w:val="clear" w:color="auto" w:fill="FFFFFF" w:themeFill="background1"/>
            <w:vAlign w:val="center"/>
          </w:tcPr>
          <w:p w14:paraId="54FA9CC6">
            <w:pPr>
              <w:jc w:val="center"/>
              <w:rPr>
                <w:color w:val="auto"/>
                <w:sz w:val="24"/>
                <w:szCs w:val="24"/>
                <w:highlight w:val="none"/>
              </w:rPr>
            </w:pPr>
            <w:r>
              <w:rPr>
                <w:color w:val="auto"/>
                <w:sz w:val="24"/>
                <w:szCs w:val="24"/>
                <w:highlight w:val="none"/>
              </w:rPr>
              <w:t>方案版本</w:t>
            </w:r>
            <w:r>
              <w:rPr>
                <w:rFonts w:hint="eastAsia"/>
                <w:color w:val="auto"/>
                <w:sz w:val="24"/>
                <w:szCs w:val="24"/>
                <w:highlight w:val="none"/>
              </w:rPr>
              <w:t>日</w:t>
            </w:r>
            <w:r>
              <w:rPr>
                <w:color w:val="auto"/>
                <w:sz w:val="24"/>
                <w:szCs w:val="24"/>
                <w:highlight w:val="none"/>
              </w:rPr>
              <w:t>期</w:t>
            </w:r>
          </w:p>
        </w:tc>
        <w:tc>
          <w:tcPr>
            <w:tcW w:w="2584" w:type="dxa"/>
            <w:tcBorders>
              <w:top w:val="single" w:color="auto" w:sz="4" w:space="0"/>
              <w:left w:val="single" w:color="auto" w:sz="4" w:space="0"/>
              <w:right w:val="single" w:color="auto" w:sz="4" w:space="0"/>
            </w:tcBorders>
            <w:shd w:val="clear" w:color="auto" w:fill="FFFFFF" w:themeFill="background1"/>
            <w:vAlign w:val="center"/>
          </w:tcPr>
          <w:p w14:paraId="2CED75BB">
            <w:pPr>
              <w:jc w:val="center"/>
              <w:rPr>
                <w:color w:val="auto"/>
                <w:sz w:val="24"/>
                <w:szCs w:val="24"/>
                <w:highlight w:val="none"/>
              </w:rPr>
            </w:pPr>
          </w:p>
        </w:tc>
      </w:tr>
      <w:tr w14:paraId="26D02A82">
        <w:tblPrEx>
          <w:tblCellMar>
            <w:top w:w="0" w:type="dxa"/>
            <w:left w:w="10" w:type="dxa"/>
            <w:bottom w:w="0" w:type="dxa"/>
            <w:right w:w="10" w:type="dxa"/>
          </w:tblCellMar>
        </w:tblPrEx>
        <w:trPr>
          <w:trHeight w:val="454" w:hRule="exact"/>
          <w:jc w:val="center"/>
        </w:trPr>
        <w:tc>
          <w:tcPr>
            <w:tcW w:w="2058" w:type="dxa"/>
            <w:tcBorders>
              <w:top w:val="single" w:color="auto" w:sz="4" w:space="0"/>
              <w:left w:val="single" w:color="auto" w:sz="4" w:space="0"/>
            </w:tcBorders>
            <w:shd w:val="clear" w:color="auto" w:fill="FFFFFF" w:themeFill="background1"/>
            <w:vAlign w:val="center"/>
          </w:tcPr>
          <w:p w14:paraId="76D4D720">
            <w:pPr>
              <w:jc w:val="center"/>
              <w:rPr>
                <w:color w:val="auto"/>
                <w:sz w:val="24"/>
                <w:szCs w:val="24"/>
                <w:highlight w:val="none"/>
              </w:rPr>
            </w:pPr>
            <w:r>
              <w:rPr>
                <w:color w:val="auto"/>
                <w:sz w:val="24"/>
                <w:szCs w:val="24"/>
                <w:highlight w:val="none"/>
              </w:rPr>
              <w:t>知情同意书版本号</w:t>
            </w:r>
          </w:p>
        </w:tc>
        <w:tc>
          <w:tcPr>
            <w:tcW w:w="2557" w:type="dxa"/>
            <w:tcBorders>
              <w:top w:val="single" w:color="auto" w:sz="4" w:space="0"/>
              <w:left w:val="single" w:color="auto" w:sz="4" w:space="0"/>
            </w:tcBorders>
            <w:shd w:val="clear" w:color="auto" w:fill="FFFFFF" w:themeFill="background1"/>
            <w:vAlign w:val="center"/>
          </w:tcPr>
          <w:p w14:paraId="664BC17C">
            <w:pPr>
              <w:jc w:val="center"/>
              <w:rPr>
                <w:color w:val="auto"/>
                <w:sz w:val="24"/>
                <w:szCs w:val="24"/>
                <w:highlight w:val="none"/>
              </w:rPr>
            </w:pPr>
          </w:p>
        </w:tc>
        <w:tc>
          <w:tcPr>
            <w:tcW w:w="2567" w:type="dxa"/>
            <w:tcBorders>
              <w:top w:val="single" w:color="auto" w:sz="4" w:space="0"/>
              <w:left w:val="single" w:color="auto" w:sz="4" w:space="0"/>
            </w:tcBorders>
            <w:shd w:val="clear" w:color="auto" w:fill="FFFFFF" w:themeFill="background1"/>
            <w:vAlign w:val="center"/>
          </w:tcPr>
          <w:p w14:paraId="34DAD931">
            <w:pPr>
              <w:jc w:val="center"/>
              <w:rPr>
                <w:color w:val="auto"/>
                <w:sz w:val="24"/>
                <w:szCs w:val="24"/>
                <w:highlight w:val="none"/>
              </w:rPr>
            </w:pPr>
            <w:r>
              <w:rPr>
                <w:color w:val="auto"/>
                <w:sz w:val="24"/>
                <w:szCs w:val="24"/>
                <w:highlight w:val="none"/>
              </w:rPr>
              <w:t>知情同意书版本日期</w:t>
            </w:r>
          </w:p>
        </w:tc>
        <w:tc>
          <w:tcPr>
            <w:tcW w:w="2584" w:type="dxa"/>
            <w:tcBorders>
              <w:top w:val="single" w:color="auto" w:sz="4" w:space="0"/>
              <w:left w:val="single" w:color="auto" w:sz="4" w:space="0"/>
              <w:right w:val="single" w:color="auto" w:sz="4" w:space="0"/>
            </w:tcBorders>
            <w:shd w:val="clear" w:color="auto" w:fill="FFFFFF" w:themeFill="background1"/>
            <w:vAlign w:val="center"/>
          </w:tcPr>
          <w:p w14:paraId="0C23A77F">
            <w:pPr>
              <w:jc w:val="center"/>
              <w:rPr>
                <w:color w:val="auto"/>
                <w:sz w:val="24"/>
                <w:szCs w:val="24"/>
                <w:highlight w:val="none"/>
              </w:rPr>
            </w:pPr>
          </w:p>
        </w:tc>
      </w:tr>
      <w:tr w14:paraId="2562A22D">
        <w:tblPrEx>
          <w:tblCellMar>
            <w:top w:w="0" w:type="dxa"/>
            <w:left w:w="10" w:type="dxa"/>
            <w:bottom w:w="0" w:type="dxa"/>
            <w:right w:w="10" w:type="dxa"/>
          </w:tblCellMar>
        </w:tblPrEx>
        <w:trPr>
          <w:trHeight w:val="454" w:hRule="exact"/>
          <w:jc w:val="center"/>
        </w:trPr>
        <w:tc>
          <w:tcPr>
            <w:tcW w:w="2058" w:type="dxa"/>
            <w:tcBorders>
              <w:top w:val="single" w:color="auto" w:sz="4" w:space="0"/>
              <w:left w:val="single" w:color="auto" w:sz="4" w:space="0"/>
              <w:bottom w:val="single" w:color="auto" w:sz="4" w:space="0"/>
            </w:tcBorders>
            <w:shd w:val="clear" w:color="auto" w:fill="FFFFFF" w:themeFill="background1"/>
            <w:vAlign w:val="center"/>
          </w:tcPr>
          <w:p w14:paraId="35D2C498">
            <w:pPr>
              <w:jc w:val="center"/>
              <w:rPr>
                <w:color w:val="auto"/>
                <w:sz w:val="24"/>
                <w:szCs w:val="24"/>
                <w:highlight w:val="none"/>
              </w:rPr>
            </w:pPr>
            <w:r>
              <w:rPr>
                <w:color w:val="auto"/>
                <w:sz w:val="24"/>
                <w:szCs w:val="24"/>
                <w:highlight w:val="none"/>
              </w:rPr>
              <w:t>伦理审查意见号</w:t>
            </w:r>
          </w:p>
        </w:tc>
        <w:tc>
          <w:tcPr>
            <w:tcW w:w="2557" w:type="dxa"/>
            <w:tcBorders>
              <w:top w:val="single" w:color="auto" w:sz="4" w:space="0"/>
              <w:left w:val="single" w:color="auto" w:sz="4" w:space="0"/>
              <w:bottom w:val="single" w:color="auto" w:sz="4" w:space="0"/>
            </w:tcBorders>
            <w:shd w:val="clear" w:color="auto" w:fill="FFFFFF" w:themeFill="background1"/>
            <w:vAlign w:val="center"/>
          </w:tcPr>
          <w:p w14:paraId="512E5F96">
            <w:pPr>
              <w:jc w:val="center"/>
              <w:rPr>
                <w:color w:val="auto"/>
                <w:sz w:val="24"/>
                <w:szCs w:val="24"/>
                <w:highlight w:val="none"/>
              </w:rPr>
            </w:pPr>
          </w:p>
        </w:tc>
        <w:tc>
          <w:tcPr>
            <w:tcW w:w="2567" w:type="dxa"/>
            <w:tcBorders>
              <w:top w:val="single" w:color="auto" w:sz="4" w:space="0"/>
              <w:left w:val="single" w:color="auto" w:sz="4" w:space="0"/>
              <w:bottom w:val="single" w:color="auto" w:sz="4" w:space="0"/>
            </w:tcBorders>
            <w:shd w:val="clear" w:color="auto" w:fill="FFFFFF" w:themeFill="background1"/>
            <w:vAlign w:val="center"/>
          </w:tcPr>
          <w:p w14:paraId="0ED681B7">
            <w:pPr>
              <w:jc w:val="center"/>
              <w:rPr>
                <w:color w:val="auto"/>
                <w:sz w:val="24"/>
                <w:szCs w:val="24"/>
                <w:highlight w:val="none"/>
              </w:rPr>
            </w:pPr>
            <w:r>
              <w:rPr>
                <w:color w:val="auto"/>
                <w:sz w:val="24"/>
                <w:szCs w:val="24"/>
                <w:highlight w:val="none"/>
              </w:rPr>
              <w:t>主要研究者</w:t>
            </w:r>
          </w:p>
        </w:tc>
        <w:tc>
          <w:tcPr>
            <w:tcW w:w="258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859502">
            <w:pPr>
              <w:jc w:val="center"/>
              <w:rPr>
                <w:color w:val="auto"/>
                <w:sz w:val="24"/>
                <w:szCs w:val="24"/>
                <w:highlight w:val="none"/>
              </w:rPr>
            </w:pPr>
          </w:p>
        </w:tc>
      </w:tr>
      <w:tr w14:paraId="2BBDCFF4">
        <w:tblPrEx>
          <w:tblCellMar>
            <w:top w:w="0" w:type="dxa"/>
            <w:left w:w="10" w:type="dxa"/>
            <w:bottom w:w="0" w:type="dxa"/>
            <w:right w:w="10" w:type="dxa"/>
          </w:tblCellMar>
        </w:tblPrEx>
        <w:trPr>
          <w:trHeight w:val="6720"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14:paraId="3B75953A">
            <w:pPr>
              <w:spacing w:line="360" w:lineRule="auto"/>
              <w:ind w:firstLine="741" w:firstLineChars="309"/>
              <w:jc w:val="left"/>
              <w:rPr>
                <w:rFonts w:ascii="宋体" w:hAnsi="宋体"/>
                <w:color w:val="auto"/>
                <w:sz w:val="24"/>
                <w:szCs w:val="24"/>
                <w:highlight w:val="none"/>
              </w:rPr>
            </w:pPr>
            <w:r>
              <w:rPr>
                <w:rFonts w:ascii="宋体" w:hAnsi="宋体"/>
                <w:color w:val="auto"/>
                <w:sz w:val="24"/>
                <w:szCs w:val="24"/>
                <w:highlight w:val="none"/>
              </w:rPr>
              <w:t>□修正情况</w:t>
            </w:r>
          </w:p>
          <w:p w14:paraId="7C586051">
            <w:pPr>
              <w:spacing w:line="360" w:lineRule="auto"/>
              <w:ind w:firstLine="741" w:firstLineChars="309"/>
              <w:jc w:val="left"/>
              <w:rPr>
                <w:rFonts w:ascii="宋体" w:hAnsi="宋体"/>
                <w:color w:val="auto"/>
                <w:sz w:val="24"/>
                <w:szCs w:val="24"/>
                <w:highlight w:val="none"/>
              </w:rPr>
            </w:pPr>
            <w:r>
              <w:rPr>
                <w:rFonts w:ascii="宋体" w:hAnsi="宋体"/>
                <w:color w:val="auto"/>
                <w:sz w:val="24"/>
                <w:szCs w:val="24"/>
                <w:highlight w:val="none"/>
              </w:rPr>
              <w:t>□完全按伦理审查意见修改的部分</w:t>
            </w:r>
          </w:p>
          <w:p w14:paraId="7F8E9AD9">
            <w:pPr>
              <w:spacing w:line="360" w:lineRule="auto"/>
              <w:ind w:firstLine="741" w:firstLineChars="309"/>
              <w:jc w:val="left"/>
              <w:rPr>
                <w:rFonts w:ascii="宋体" w:hAnsi="宋体"/>
                <w:color w:val="auto"/>
                <w:sz w:val="24"/>
                <w:szCs w:val="24"/>
                <w:highlight w:val="none"/>
              </w:rPr>
            </w:pPr>
            <w:r>
              <w:rPr>
                <w:rFonts w:ascii="宋体" w:hAnsi="宋体"/>
                <w:color w:val="auto"/>
                <w:sz w:val="24"/>
                <w:szCs w:val="24"/>
                <w:highlight w:val="none"/>
              </w:rPr>
              <w:t>□参考伦理审查意见修改的部分</w:t>
            </w:r>
          </w:p>
          <w:p w14:paraId="03FE3EE1">
            <w:pPr>
              <w:spacing w:line="360" w:lineRule="auto"/>
              <w:ind w:firstLine="741" w:firstLineChars="309"/>
              <w:jc w:val="left"/>
              <w:rPr>
                <w:rFonts w:ascii="宋体" w:hAnsi="宋体"/>
                <w:color w:val="auto"/>
                <w:sz w:val="24"/>
                <w:szCs w:val="24"/>
                <w:highlight w:val="none"/>
              </w:rPr>
            </w:pPr>
            <w:r>
              <w:rPr>
                <w:rFonts w:ascii="宋体" w:hAnsi="宋体"/>
                <w:color w:val="auto"/>
                <w:sz w:val="24"/>
                <w:szCs w:val="24"/>
                <w:highlight w:val="none"/>
              </w:rPr>
              <w:t>□没有修改的部分，并对伦理审查意见的说明</w:t>
            </w:r>
          </w:p>
        </w:tc>
      </w:tr>
      <w:tr w14:paraId="1D8F1158">
        <w:tblPrEx>
          <w:tblCellMar>
            <w:top w:w="0" w:type="dxa"/>
            <w:left w:w="10" w:type="dxa"/>
            <w:bottom w:w="0" w:type="dxa"/>
            <w:right w:w="10" w:type="dxa"/>
          </w:tblCellMar>
        </w:tblPrEx>
        <w:trPr>
          <w:trHeight w:val="454" w:hRule="exact"/>
          <w:jc w:val="center"/>
        </w:trPr>
        <w:tc>
          <w:tcPr>
            <w:tcW w:w="20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C2802E">
            <w:pPr>
              <w:jc w:val="center"/>
              <w:rPr>
                <w:rFonts w:hint="eastAsia" w:eastAsia="宋体"/>
                <w:color w:val="auto"/>
                <w:sz w:val="24"/>
                <w:szCs w:val="24"/>
                <w:highlight w:val="none"/>
                <w:lang w:eastAsia="zh-CN"/>
              </w:rPr>
            </w:pPr>
            <w:r>
              <w:rPr>
                <w:rFonts w:hint="eastAsia"/>
                <w:color w:val="auto"/>
                <w:sz w:val="24"/>
                <w:szCs w:val="24"/>
                <w:highlight w:val="none"/>
                <w:lang w:eastAsia="zh-CN"/>
              </w:rPr>
              <w:t>主要研究者签名</w:t>
            </w:r>
          </w:p>
        </w:tc>
        <w:tc>
          <w:tcPr>
            <w:tcW w:w="25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863AC7">
            <w:pPr>
              <w:jc w:val="center"/>
              <w:rPr>
                <w:color w:val="auto"/>
                <w:sz w:val="24"/>
                <w:szCs w:val="24"/>
                <w:highlight w:val="none"/>
              </w:rPr>
            </w:pPr>
          </w:p>
        </w:tc>
        <w:tc>
          <w:tcPr>
            <w:tcW w:w="25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F04C2A">
            <w:pPr>
              <w:jc w:val="center"/>
              <w:rPr>
                <w:color w:val="auto"/>
                <w:sz w:val="24"/>
                <w:szCs w:val="24"/>
                <w:highlight w:val="none"/>
              </w:rPr>
            </w:pPr>
            <w:r>
              <w:rPr>
                <w:color w:val="auto"/>
                <w:sz w:val="24"/>
                <w:szCs w:val="24"/>
                <w:highlight w:val="none"/>
              </w:rPr>
              <w:t>日期</w:t>
            </w:r>
          </w:p>
        </w:tc>
        <w:tc>
          <w:tcPr>
            <w:tcW w:w="258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2199D7">
            <w:pPr>
              <w:jc w:val="center"/>
              <w:rPr>
                <w:color w:val="auto"/>
                <w:sz w:val="24"/>
                <w:szCs w:val="24"/>
                <w:highlight w:val="none"/>
              </w:rPr>
            </w:pPr>
          </w:p>
        </w:tc>
      </w:tr>
    </w:tbl>
    <w:p w14:paraId="0EEA402F">
      <w:pPr>
        <w:rPr>
          <w:rFonts w:ascii="宋体" w:hAnsi="宋体"/>
          <w:b/>
          <w:color w:val="auto"/>
          <w:highlight w:val="none"/>
        </w:rPr>
      </w:pPr>
    </w:p>
    <w:p w14:paraId="5B54D3E1">
      <w:pPr>
        <w:rPr>
          <w:rFonts w:ascii="宋体" w:hAnsi="宋体"/>
          <w:b/>
          <w:color w:val="auto"/>
          <w:highlight w:val="none"/>
        </w:rPr>
      </w:pPr>
    </w:p>
    <w:p w14:paraId="50EBD2C8">
      <w:pPr>
        <w:rPr>
          <w:rFonts w:ascii="宋体" w:hAnsi="宋体"/>
          <w:b/>
          <w:color w:val="auto"/>
          <w:highlight w:val="none"/>
        </w:rPr>
      </w:pPr>
    </w:p>
    <w:p w14:paraId="6D49CA11">
      <w:pPr>
        <w:rPr>
          <w:rFonts w:ascii="宋体" w:hAnsi="宋体"/>
          <w:b/>
          <w:color w:val="auto"/>
          <w:highlight w:val="none"/>
        </w:rPr>
      </w:pPr>
    </w:p>
    <w:p w14:paraId="7A5CFF53">
      <w:pPr>
        <w:rPr>
          <w:rFonts w:ascii="宋体" w:hAnsi="宋体"/>
          <w:b/>
          <w:color w:val="auto"/>
          <w:highlight w:val="none"/>
        </w:rPr>
      </w:pPr>
    </w:p>
    <w:p w14:paraId="5BDB57E2">
      <w:pPr>
        <w:widowControl/>
        <w:jc w:val="left"/>
        <w:rPr>
          <w:rFonts w:ascii="宋体" w:hAnsi="宋体"/>
          <w:b/>
          <w:color w:val="auto"/>
          <w:sz w:val="30"/>
          <w:szCs w:val="30"/>
          <w:highlight w:val="none"/>
        </w:rPr>
      </w:pPr>
      <w:bookmarkStart w:id="59" w:name="bookmark256"/>
      <w:r>
        <w:rPr>
          <w:rFonts w:ascii="宋体" w:hAnsi="宋体"/>
          <w:b/>
          <w:color w:val="auto"/>
          <w:sz w:val="30"/>
          <w:szCs w:val="30"/>
          <w:highlight w:val="none"/>
        </w:rPr>
        <w:br w:type="page"/>
      </w:r>
    </w:p>
    <w:p w14:paraId="04C17ECE">
      <w:pPr>
        <w:widowControl/>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附件7</w:t>
      </w:r>
    </w:p>
    <w:p w14:paraId="6BF8C865">
      <w:pPr>
        <w:jc w:val="center"/>
        <w:outlineLvl w:val="1"/>
        <w:rPr>
          <w:b/>
          <w:color w:val="auto"/>
          <w:sz w:val="28"/>
          <w:szCs w:val="28"/>
          <w:highlight w:val="none"/>
        </w:rPr>
      </w:pPr>
      <w:bookmarkStart w:id="60" w:name="_Toc12572"/>
      <w:r>
        <w:rPr>
          <w:b/>
          <w:color w:val="auto"/>
          <w:sz w:val="28"/>
          <w:szCs w:val="28"/>
          <w:highlight w:val="none"/>
        </w:rPr>
        <w:t>免除审查申请</w:t>
      </w:r>
      <w:bookmarkEnd w:id="59"/>
      <w:bookmarkEnd w:id="60"/>
    </w:p>
    <w:tbl>
      <w:tblPr>
        <w:tblStyle w:val="19"/>
        <w:tblW w:w="9766" w:type="dxa"/>
        <w:jc w:val="center"/>
        <w:shd w:val="clear" w:color="auto" w:fill="FFFFFF" w:themeFill="background1"/>
        <w:tblLayout w:type="fixed"/>
        <w:tblCellMar>
          <w:top w:w="0" w:type="dxa"/>
          <w:left w:w="10" w:type="dxa"/>
          <w:bottom w:w="0" w:type="dxa"/>
          <w:right w:w="10" w:type="dxa"/>
        </w:tblCellMar>
      </w:tblPr>
      <w:tblGrid>
        <w:gridCol w:w="2683"/>
        <w:gridCol w:w="2198"/>
        <w:gridCol w:w="1856"/>
        <w:gridCol w:w="3029"/>
      </w:tblGrid>
      <w:tr w14:paraId="27FC3E1B">
        <w:tblPrEx>
          <w:shd w:val="clear" w:color="auto" w:fill="FFFFFF" w:themeFill="background1"/>
          <w:tblCellMar>
            <w:top w:w="0" w:type="dxa"/>
            <w:left w:w="10" w:type="dxa"/>
            <w:bottom w:w="0" w:type="dxa"/>
            <w:right w:w="10" w:type="dxa"/>
          </w:tblCellMar>
        </w:tblPrEx>
        <w:trPr>
          <w:trHeight w:val="454" w:hRule="exact"/>
          <w:jc w:val="center"/>
        </w:trPr>
        <w:tc>
          <w:tcPr>
            <w:tcW w:w="2683" w:type="dxa"/>
            <w:tcBorders>
              <w:top w:val="single" w:color="auto" w:sz="4" w:space="0"/>
              <w:left w:val="single" w:color="auto" w:sz="4" w:space="0"/>
            </w:tcBorders>
            <w:shd w:val="clear" w:color="auto" w:fill="FFFFFF" w:themeFill="background1"/>
            <w:vAlign w:val="center"/>
          </w:tcPr>
          <w:p w14:paraId="5347C288">
            <w:pPr>
              <w:jc w:val="center"/>
              <w:rPr>
                <w:color w:val="auto"/>
                <w:sz w:val="24"/>
                <w:szCs w:val="24"/>
                <w:highlight w:val="none"/>
              </w:rPr>
            </w:pPr>
            <w:r>
              <w:rPr>
                <w:color w:val="auto"/>
                <w:sz w:val="24"/>
                <w:szCs w:val="24"/>
                <w:highlight w:val="none"/>
              </w:rPr>
              <w:t>项目</w:t>
            </w:r>
          </w:p>
        </w:tc>
        <w:tc>
          <w:tcPr>
            <w:tcW w:w="7083" w:type="dxa"/>
            <w:gridSpan w:val="3"/>
            <w:tcBorders>
              <w:top w:val="single" w:color="auto" w:sz="4" w:space="0"/>
              <w:left w:val="single" w:color="auto" w:sz="4" w:space="0"/>
              <w:right w:val="single" w:color="auto" w:sz="4" w:space="0"/>
            </w:tcBorders>
            <w:shd w:val="clear" w:color="auto" w:fill="FFFFFF" w:themeFill="background1"/>
            <w:vAlign w:val="center"/>
          </w:tcPr>
          <w:p w14:paraId="5F492912">
            <w:pPr>
              <w:jc w:val="center"/>
              <w:rPr>
                <w:color w:val="auto"/>
                <w:sz w:val="24"/>
                <w:szCs w:val="24"/>
                <w:highlight w:val="none"/>
              </w:rPr>
            </w:pPr>
          </w:p>
        </w:tc>
      </w:tr>
      <w:tr w14:paraId="7680F246">
        <w:tblPrEx>
          <w:tblCellMar>
            <w:top w:w="0" w:type="dxa"/>
            <w:left w:w="10" w:type="dxa"/>
            <w:bottom w:w="0" w:type="dxa"/>
            <w:right w:w="10" w:type="dxa"/>
          </w:tblCellMar>
        </w:tblPrEx>
        <w:trPr>
          <w:trHeight w:val="454" w:hRule="exact"/>
          <w:jc w:val="center"/>
        </w:trPr>
        <w:tc>
          <w:tcPr>
            <w:tcW w:w="2683" w:type="dxa"/>
            <w:tcBorders>
              <w:top w:val="single" w:color="auto" w:sz="4" w:space="0"/>
              <w:left w:val="single" w:color="auto" w:sz="4" w:space="0"/>
            </w:tcBorders>
            <w:shd w:val="clear" w:color="auto" w:fill="FFFFFF" w:themeFill="background1"/>
            <w:vAlign w:val="center"/>
          </w:tcPr>
          <w:p w14:paraId="6E4003A7">
            <w:pPr>
              <w:jc w:val="center"/>
              <w:rPr>
                <w:color w:val="auto"/>
                <w:sz w:val="24"/>
                <w:szCs w:val="24"/>
                <w:highlight w:val="none"/>
              </w:rPr>
            </w:pPr>
            <w:r>
              <w:rPr>
                <w:color w:val="auto"/>
                <w:sz w:val="24"/>
                <w:szCs w:val="24"/>
                <w:highlight w:val="none"/>
              </w:rPr>
              <w:t>项目来源</w:t>
            </w:r>
          </w:p>
        </w:tc>
        <w:tc>
          <w:tcPr>
            <w:tcW w:w="7083" w:type="dxa"/>
            <w:gridSpan w:val="3"/>
            <w:tcBorders>
              <w:top w:val="single" w:color="auto" w:sz="4" w:space="0"/>
              <w:left w:val="single" w:color="auto" w:sz="4" w:space="0"/>
              <w:right w:val="single" w:color="auto" w:sz="4" w:space="0"/>
            </w:tcBorders>
            <w:shd w:val="clear" w:color="auto" w:fill="FFFFFF" w:themeFill="background1"/>
            <w:vAlign w:val="center"/>
          </w:tcPr>
          <w:p w14:paraId="2F84F046">
            <w:pPr>
              <w:jc w:val="center"/>
              <w:rPr>
                <w:color w:val="auto"/>
                <w:sz w:val="24"/>
                <w:szCs w:val="24"/>
                <w:highlight w:val="none"/>
              </w:rPr>
            </w:pPr>
          </w:p>
        </w:tc>
      </w:tr>
      <w:tr w14:paraId="2A9A3CC3">
        <w:tblPrEx>
          <w:tblCellMar>
            <w:top w:w="0" w:type="dxa"/>
            <w:left w:w="10" w:type="dxa"/>
            <w:bottom w:w="0" w:type="dxa"/>
            <w:right w:w="10" w:type="dxa"/>
          </w:tblCellMar>
        </w:tblPrEx>
        <w:trPr>
          <w:trHeight w:val="454" w:hRule="exact"/>
          <w:jc w:val="center"/>
        </w:trPr>
        <w:tc>
          <w:tcPr>
            <w:tcW w:w="2683" w:type="dxa"/>
            <w:tcBorders>
              <w:top w:val="single" w:color="auto" w:sz="4" w:space="0"/>
              <w:left w:val="single" w:color="auto" w:sz="4" w:space="0"/>
            </w:tcBorders>
            <w:shd w:val="clear" w:color="auto" w:fill="FFFFFF" w:themeFill="background1"/>
            <w:vAlign w:val="center"/>
          </w:tcPr>
          <w:p w14:paraId="42F637ED">
            <w:pPr>
              <w:jc w:val="center"/>
              <w:rPr>
                <w:color w:val="auto"/>
                <w:sz w:val="24"/>
                <w:szCs w:val="24"/>
                <w:highlight w:val="none"/>
              </w:rPr>
            </w:pPr>
            <w:r>
              <w:rPr>
                <w:color w:val="auto"/>
                <w:sz w:val="24"/>
                <w:szCs w:val="24"/>
                <w:highlight w:val="none"/>
              </w:rPr>
              <w:t>方案版本号</w:t>
            </w:r>
          </w:p>
        </w:tc>
        <w:tc>
          <w:tcPr>
            <w:tcW w:w="2198" w:type="dxa"/>
            <w:tcBorders>
              <w:top w:val="single" w:color="auto" w:sz="4" w:space="0"/>
              <w:left w:val="single" w:color="auto" w:sz="4" w:space="0"/>
              <w:right w:val="single" w:color="auto" w:sz="4" w:space="0"/>
            </w:tcBorders>
            <w:shd w:val="clear" w:color="auto" w:fill="FFFFFF" w:themeFill="background1"/>
            <w:vAlign w:val="center"/>
          </w:tcPr>
          <w:p w14:paraId="2A8A8131">
            <w:pPr>
              <w:jc w:val="center"/>
              <w:rPr>
                <w:color w:val="auto"/>
                <w:sz w:val="24"/>
                <w:szCs w:val="24"/>
                <w:highlight w:val="none"/>
              </w:rPr>
            </w:pPr>
          </w:p>
        </w:tc>
        <w:tc>
          <w:tcPr>
            <w:tcW w:w="1856" w:type="dxa"/>
            <w:tcBorders>
              <w:top w:val="single" w:color="auto" w:sz="4" w:space="0"/>
              <w:left w:val="single" w:color="auto" w:sz="4" w:space="0"/>
              <w:right w:val="single" w:color="auto" w:sz="4" w:space="0"/>
            </w:tcBorders>
            <w:shd w:val="clear" w:color="auto" w:fill="FFFFFF" w:themeFill="background1"/>
            <w:vAlign w:val="center"/>
          </w:tcPr>
          <w:p w14:paraId="70FE6BF0">
            <w:pPr>
              <w:jc w:val="center"/>
              <w:rPr>
                <w:color w:val="auto"/>
                <w:sz w:val="24"/>
                <w:szCs w:val="24"/>
                <w:highlight w:val="none"/>
              </w:rPr>
            </w:pPr>
            <w:r>
              <w:rPr>
                <w:color w:val="auto"/>
                <w:sz w:val="24"/>
                <w:szCs w:val="24"/>
                <w:highlight w:val="none"/>
              </w:rPr>
              <w:t>方案版本日期</w:t>
            </w:r>
          </w:p>
        </w:tc>
        <w:tc>
          <w:tcPr>
            <w:tcW w:w="3029" w:type="dxa"/>
            <w:tcBorders>
              <w:top w:val="single" w:color="auto" w:sz="4" w:space="0"/>
              <w:left w:val="single" w:color="auto" w:sz="4" w:space="0"/>
              <w:right w:val="single" w:color="auto" w:sz="4" w:space="0"/>
            </w:tcBorders>
            <w:shd w:val="clear" w:color="auto" w:fill="FFFFFF" w:themeFill="background1"/>
            <w:vAlign w:val="center"/>
          </w:tcPr>
          <w:p w14:paraId="0D87922F">
            <w:pPr>
              <w:jc w:val="center"/>
              <w:rPr>
                <w:color w:val="auto"/>
                <w:sz w:val="24"/>
                <w:szCs w:val="24"/>
                <w:highlight w:val="none"/>
              </w:rPr>
            </w:pPr>
          </w:p>
        </w:tc>
      </w:tr>
      <w:tr w14:paraId="219270BD">
        <w:tblPrEx>
          <w:tblCellMar>
            <w:top w:w="0" w:type="dxa"/>
            <w:left w:w="10" w:type="dxa"/>
            <w:bottom w:w="0" w:type="dxa"/>
            <w:right w:w="10" w:type="dxa"/>
          </w:tblCellMar>
        </w:tblPrEx>
        <w:trPr>
          <w:trHeight w:val="454" w:hRule="exact"/>
          <w:jc w:val="center"/>
        </w:trPr>
        <w:tc>
          <w:tcPr>
            <w:tcW w:w="2683" w:type="dxa"/>
            <w:tcBorders>
              <w:top w:val="single" w:color="auto" w:sz="4" w:space="0"/>
              <w:left w:val="single" w:color="auto" w:sz="4" w:space="0"/>
            </w:tcBorders>
            <w:shd w:val="clear" w:color="auto" w:fill="FFFFFF" w:themeFill="background1"/>
            <w:vAlign w:val="center"/>
          </w:tcPr>
          <w:p w14:paraId="6E215A88">
            <w:pPr>
              <w:jc w:val="center"/>
              <w:rPr>
                <w:color w:val="auto"/>
                <w:sz w:val="24"/>
                <w:szCs w:val="24"/>
                <w:highlight w:val="none"/>
              </w:rPr>
            </w:pPr>
            <w:r>
              <w:rPr>
                <w:color w:val="auto"/>
                <w:sz w:val="24"/>
                <w:szCs w:val="24"/>
                <w:highlight w:val="none"/>
              </w:rPr>
              <w:t>组长单位</w:t>
            </w:r>
          </w:p>
        </w:tc>
        <w:tc>
          <w:tcPr>
            <w:tcW w:w="7083" w:type="dxa"/>
            <w:gridSpan w:val="3"/>
            <w:tcBorders>
              <w:top w:val="single" w:color="auto" w:sz="4" w:space="0"/>
              <w:left w:val="single" w:color="auto" w:sz="4" w:space="0"/>
              <w:right w:val="single" w:color="auto" w:sz="4" w:space="0"/>
            </w:tcBorders>
            <w:shd w:val="clear" w:color="auto" w:fill="FFFFFF" w:themeFill="background1"/>
            <w:vAlign w:val="center"/>
          </w:tcPr>
          <w:p w14:paraId="7465FD20">
            <w:pPr>
              <w:jc w:val="center"/>
              <w:rPr>
                <w:color w:val="auto"/>
                <w:sz w:val="24"/>
                <w:szCs w:val="24"/>
                <w:highlight w:val="none"/>
              </w:rPr>
            </w:pPr>
          </w:p>
        </w:tc>
      </w:tr>
      <w:tr w14:paraId="068C82A0">
        <w:tblPrEx>
          <w:tblCellMar>
            <w:top w:w="0" w:type="dxa"/>
            <w:left w:w="10" w:type="dxa"/>
            <w:bottom w:w="0" w:type="dxa"/>
            <w:right w:w="10" w:type="dxa"/>
          </w:tblCellMar>
        </w:tblPrEx>
        <w:trPr>
          <w:trHeight w:val="454" w:hRule="exact"/>
          <w:jc w:val="center"/>
        </w:trPr>
        <w:tc>
          <w:tcPr>
            <w:tcW w:w="2683" w:type="dxa"/>
            <w:tcBorders>
              <w:top w:val="single" w:color="auto" w:sz="4" w:space="0"/>
              <w:left w:val="single" w:color="auto" w:sz="4" w:space="0"/>
            </w:tcBorders>
            <w:shd w:val="clear" w:color="auto" w:fill="FFFFFF" w:themeFill="background1"/>
            <w:vAlign w:val="center"/>
          </w:tcPr>
          <w:p w14:paraId="709792A0">
            <w:pPr>
              <w:jc w:val="center"/>
              <w:rPr>
                <w:color w:val="auto"/>
                <w:sz w:val="24"/>
                <w:szCs w:val="24"/>
                <w:highlight w:val="none"/>
              </w:rPr>
            </w:pPr>
            <w:r>
              <w:rPr>
                <w:color w:val="auto"/>
                <w:sz w:val="24"/>
                <w:szCs w:val="24"/>
                <w:highlight w:val="none"/>
              </w:rPr>
              <w:t>参加单位</w:t>
            </w:r>
          </w:p>
        </w:tc>
        <w:tc>
          <w:tcPr>
            <w:tcW w:w="7083" w:type="dxa"/>
            <w:gridSpan w:val="3"/>
            <w:tcBorders>
              <w:top w:val="single" w:color="auto" w:sz="4" w:space="0"/>
              <w:left w:val="single" w:color="auto" w:sz="4" w:space="0"/>
              <w:right w:val="single" w:color="auto" w:sz="4" w:space="0"/>
            </w:tcBorders>
            <w:shd w:val="clear" w:color="auto" w:fill="FFFFFF" w:themeFill="background1"/>
            <w:vAlign w:val="center"/>
          </w:tcPr>
          <w:p w14:paraId="672D172E">
            <w:pPr>
              <w:jc w:val="center"/>
              <w:rPr>
                <w:color w:val="auto"/>
                <w:sz w:val="24"/>
                <w:szCs w:val="24"/>
                <w:highlight w:val="none"/>
              </w:rPr>
            </w:pPr>
          </w:p>
        </w:tc>
      </w:tr>
      <w:tr w14:paraId="159A3BF4">
        <w:tblPrEx>
          <w:tblCellMar>
            <w:top w:w="0" w:type="dxa"/>
            <w:left w:w="10" w:type="dxa"/>
            <w:bottom w:w="0" w:type="dxa"/>
            <w:right w:w="10" w:type="dxa"/>
          </w:tblCellMar>
        </w:tblPrEx>
        <w:trPr>
          <w:trHeight w:val="454" w:hRule="exact"/>
          <w:jc w:val="center"/>
        </w:trPr>
        <w:tc>
          <w:tcPr>
            <w:tcW w:w="2683" w:type="dxa"/>
            <w:tcBorders>
              <w:top w:val="single" w:color="auto" w:sz="4" w:space="0"/>
              <w:left w:val="single" w:color="auto" w:sz="4" w:space="0"/>
              <w:bottom w:val="single" w:color="auto" w:sz="4" w:space="0"/>
            </w:tcBorders>
            <w:shd w:val="clear" w:color="auto" w:fill="FFFFFF" w:themeFill="background1"/>
            <w:vAlign w:val="center"/>
          </w:tcPr>
          <w:p w14:paraId="4998BD27">
            <w:pPr>
              <w:jc w:val="center"/>
              <w:rPr>
                <w:color w:val="auto"/>
                <w:sz w:val="24"/>
                <w:szCs w:val="24"/>
                <w:highlight w:val="none"/>
              </w:rPr>
            </w:pPr>
            <w:r>
              <w:rPr>
                <w:color w:val="auto"/>
                <w:sz w:val="24"/>
                <w:szCs w:val="24"/>
                <w:highlight w:val="none"/>
              </w:rPr>
              <w:t>本院主要研究者</w:t>
            </w:r>
          </w:p>
        </w:tc>
        <w:tc>
          <w:tcPr>
            <w:tcW w:w="708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1F4800">
            <w:pPr>
              <w:jc w:val="center"/>
              <w:rPr>
                <w:color w:val="auto"/>
                <w:sz w:val="24"/>
                <w:szCs w:val="24"/>
                <w:highlight w:val="none"/>
              </w:rPr>
            </w:pPr>
          </w:p>
        </w:tc>
      </w:tr>
      <w:tr w14:paraId="4E544C80">
        <w:tblPrEx>
          <w:tblCellMar>
            <w:top w:w="0" w:type="dxa"/>
            <w:left w:w="10" w:type="dxa"/>
            <w:bottom w:w="0" w:type="dxa"/>
            <w:right w:w="10" w:type="dxa"/>
          </w:tblCellMar>
        </w:tblPrEx>
        <w:trPr>
          <w:trHeight w:val="5362" w:hRule="exact"/>
          <w:jc w:val="center"/>
        </w:trPr>
        <w:tc>
          <w:tcPr>
            <w:tcW w:w="9766"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C66C9C">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研究信息</w:t>
            </w:r>
          </w:p>
          <w:p w14:paraId="322F207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在正常的教育、培训环境下开展的研究，如：</w:t>
            </w:r>
          </w:p>
          <w:p w14:paraId="279E0F41">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1)对常规和特殊教学方法的研究：□是，□否</w:t>
            </w:r>
          </w:p>
          <w:p w14:paraId="192206B5">
            <w:pPr>
              <w:spacing w:line="360" w:lineRule="auto"/>
              <w:ind w:left="588" w:leftChars="200" w:hanging="168" w:hangingChars="70"/>
              <w:rPr>
                <w:rFonts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w:t>
            </w:r>
            <w:r>
              <w:rPr>
                <w:rFonts w:ascii="宋体" w:hAnsi="宋体"/>
                <w:color w:val="auto"/>
                <w:sz w:val="24"/>
                <w:szCs w:val="24"/>
                <w:highlight w:val="none"/>
              </w:rPr>
              <w:t>关于教学方法、课程或课堂管理的效果研究，或对不同的教学方法、课程或课堂管理进行对比研究：</w:t>
            </w:r>
          </w:p>
          <w:p w14:paraId="6FF8AF6F">
            <w:pPr>
              <w:spacing w:line="360" w:lineRule="auto"/>
              <w:ind w:left="727" w:leftChars="270" w:hanging="160" w:hangingChars="67"/>
              <w:rPr>
                <w:rFonts w:ascii="宋体" w:hAnsi="宋体"/>
                <w:color w:val="auto"/>
                <w:sz w:val="24"/>
                <w:szCs w:val="24"/>
                <w:highlight w:val="none"/>
              </w:rPr>
            </w:pPr>
            <w:r>
              <w:rPr>
                <w:rFonts w:ascii="宋体" w:hAnsi="宋体"/>
                <w:color w:val="auto"/>
                <w:sz w:val="24"/>
                <w:szCs w:val="24"/>
                <w:highlight w:val="none"/>
              </w:rPr>
              <w:t>□是，□否</w:t>
            </w:r>
          </w:p>
          <w:p w14:paraId="48E4DF58">
            <w:pPr>
              <w:spacing w:line="360" w:lineRule="auto"/>
              <w:ind w:left="588" w:leftChars="200" w:hanging="168" w:hangingChars="70"/>
              <w:rPr>
                <w:rFonts w:ascii="宋体" w:hAnsi="宋体"/>
                <w:color w:val="auto"/>
                <w:sz w:val="24"/>
                <w:szCs w:val="24"/>
                <w:highlight w:val="none"/>
              </w:rPr>
            </w:pPr>
            <w:r>
              <w:rPr>
                <w:rFonts w:ascii="宋体" w:hAnsi="宋体"/>
                <w:color w:val="auto"/>
                <w:sz w:val="24"/>
                <w:szCs w:val="24"/>
                <w:highlight w:val="none"/>
              </w:rPr>
              <w:t xml:space="preserve">3)涉及教育、培训测试（认知、判断、态度、成效)、访谈调查、或公共行为观察的研究: </w:t>
            </w:r>
          </w:p>
          <w:p w14:paraId="32276B3B">
            <w:pPr>
              <w:spacing w:line="360" w:lineRule="auto"/>
              <w:ind w:left="567" w:leftChars="270"/>
              <w:rPr>
                <w:rFonts w:ascii="宋体" w:hAnsi="宋体"/>
                <w:color w:val="auto"/>
                <w:sz w:val="24"/>
                <w:szCs w:val="24"/>
                <w:highlight w:val="none"/>
              </w:rPr>
            </w:pPr>
            <w:r>
              <w:rPr>
                <w:rFonts w:ascii="宋体" w:hAnsi="宋体"/>
                <w:color w:val="auto"/>
                <w:sz w:val="24"/>
                <w:szCs w:val="24"/>
                <w:highlight w:val="none"/>
              </w:rPr>
              <w:t>□是，□否</w:t>
            </w:r>
          </w:p>
          <w:p w14:paraId="25DDD8B5">
            <w:pPr>
              <w:ind w:left="567" w:hanging="648" w:hangingChars="270"/>
              <w:jc w:val="left"/>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2</w:t>
            </w:r>
            <w:r>
              <w:rPr>
                <w:rFonts w:hint="eastAsia" w:ascii="宋体" w:hAnsi="宋体"/>
                <w:color w:val="auto"/>
                <w:sz w:val="24"/>
                <w:szCs w:val="24"/>
                <w:highlight w:val="none"/>
              </w:rPr>
              <w:t>、</w:t>
            </w:r>
            <w:r>
              <w:rPr>
                <w:rFonts w:ascii="宋体" w:hAnsi="宋体"/>
                <w:color w:val="auto"/>
                <w:sz w:val="24"/>
                <w:szCs w:val="24"/>
                <w:highlight w:val="none"/>
              </w:rPr>
              <w:t>对于既往存档的数据、文件、记录、病理标本或诊断标本的收集或研究，并且这些资源是公共资源，或者是以研究者无法联系</w:t>
            </w:r>
            <w:r>
              <w:rPr>
                <w:rFonts w:hint="eastAsia" w:ascii="宋体" w:hAnsi="宋体"/>
                <w:color w:val="auto"/>
                <w:sz w:val="24"/>
                <w:szCs w:val="24"/>
                <w:highlight w:val="none"/>
                <w:lang w:eastAsia="zh-CN"/>
              </w:rPr>
              <w:t>试验参与者</w:t>
            </w:r>
            <w:r>
              <w:rPr>
                <w:rFonts w:ascii="宋体" w:hAnsi="宋体"/>
                <w:color w:val="auto"/>
                <w:sz w:val="24"/>
                <w:szCs w:val="24"/>
                <w:highlight w:val="none"/>
              </w:rPr>
              <w:t>的方式（直接联系或通过标识符）记录信息的：</w:t>
            </w:r>
          </w:p>
          <w:p w14:paraId="4558912F">
            <w:pPr>
              <w:ind w:firstLine="648" w:firstLineChars="270"/>
              <w:rPr>
                <w:color w:val="auto"/>
                <w:sz w:val="24"/>
                <w:szCs w:val="24"/>
                <w:highlight w:val="none"/>
              </w:rPr>
            </w:pPr>
            <w:r>
              <w:rPr>
                <w:rFonts w:ascii="宋体" w:hAnsi="宋体"/>
                <w:color w:val="auto"/>
                <w:sz w:val="24"/>
                <w:szCs w:val="24"/>
                <w:highlight w:val="none"/>
              </w:rPr>
              <w:t>□是，□否</w:t>
            </w:r>
          </w:p>
        </w:tc>
      </w:tr>
      <w:tr w14:paraId="0D6624CC">
        <w:tblPrEx>
          <w:tblCellMar>
            <w:top w:w="0" w:type="dxa"/>
            <w:left w:w="10" w:type="dxa"/>
            <w:bottom w:w="0" w:type="dxa"/>
            <w:right w:w="10" w:type="dxa"/>
          </w:tblCellMar>
        </w:tblPrEx>
        <w:trPr>
          <w:trHeight w:val="454" w:hRule="exact"/>
          <w:jc w:val="center"/>
        </w:trPr>
        <w:tc>
          <w:tcPr>
            <w:tcW w:w="2683" w:type="dxa"/>
            <w:tcBorders>
              <w:top w:val="single" w:color="auto" w:sz="4" w:space="0"/>
              <w:left w:val="single" w:color="auto" w:sz="4" w:space="0"/>
              <w:bottom w:val="single" w:color="auto" w:sz="4" w:space="0"/>
            </w:tcBorders>
            <w:shd w:val="clear" w:color="auto" w:fill="FFFFFF" w:themeFill="background1"/>
            <w:vAlign w:val="center"/>
          </w:tcPr>
          <w:p w14:paraId="095B2549">
            <w:pPr>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主要研究者签名</w:t>
            </w:r>
          </w:p>
        </w:tc>
        <w:tc>
          <w:tcPr>
            <w:tcW w:w="219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C4D798">
            <w:pPr>
              <w:jc w:val="center"/>
              <w:rPr>
                <w:rFonts w:ascii="宋体" w:hAnsi="宋体"/>
                <w:color w:val="auto"/>
                <w:sz w:val="24"/>
                <w:szCs w:val="24"/>
                <w:highlight w:val="none"/>
              </w:rPr>
            </w:pPr>
          </w:p>
        </w:tc>
        <w:tc>
          <w:tcPr>
            <w:tcW w:w="18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2988DA">
            <w:pPr>
              <w:jc w:val="center"/>
              <w:rPr>
                <w:rFonts w:ascii="宋体" w:hAnsi="宋体"/>
                <w:color w:val="auto"/>
                <w:sz w:val="24"/>
                <w:szCs w:val="24"/>
                <w:highlight w:val="none"/>
              </w:rPr>
            </w:pPr>
            <w:r>
              <w:rPr>
                <w:rFonts w:hint="eastAsia" w:ascii="宋体" w:hAnsi="宋体"/>
                <w:color w:val="auto"/>
                <w:sz w:val="24"/>
                <w:szCs w:val="24"/>
                <w:highlight w:val="none"/>
              </w:rPr>
              <w:t>日</w:t>
            </w:r>
            <w:r>
              <w:rPr>
                <w:rFonts w:ascii="宋体" w:hAnsi="宋体"/>
                <w:color w:val="auto"/>
                <w:sz w:val="24"/>
                <w:szCs w:val="24"/>
                <w:highlight w:val="none"/>
              </w:rPr>
              <w:t>期</w:t>
            </w:r>
          </w:p>
        </w:tc>
        <w:tc>
          <w:tcPr>
            <w:tcW w:w="302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D4C57A">
            <w:pPr>
              <w:jc w:val="center"/>
              <w:rPr>
                <w:color w:val="auto"/>
                <w:sz w:val="24"/>
                <w:szCs w:val="24"/>
                <w:highlight w:val="none"/>
              </w:rPr>
            </w:pPr>
          </w:p>
        </w:tc>
      </w:tr>
    </w:tbl>
    <w:p w14:paraId="04431081">
      <w:pPr>
        <w:spacing w:line="360" w:lineRule="auto"/>
        <w:rPr>
          <w:rFonts w:ascii="宋体" w:hAnsi="宋体"/>
          <w:color w:val="auto"/>
          <w:highlight w:val="none"/>
        </w:rPr>
      </w:pPr>
    </w:p>
    <w:p w14:paraId="2A6717AF">
      <w:pPr>
        <w:widowControl/>
        <w:jc w:val="left"/>
        <w:rPr>
          <w:rFonts w:ascii="宋体" w:hAnsi="宋体"/>
          <w:color w:val="auto"/>
          <w:highlight w:val="none"/>
        </w:rPr>
      </w:pPr>
      <w:r>
        <w:rPr>
          <w:rFonts w:ascii="宋体" w:hAnsi="宋体"/>
          <w:color w:val="auto"/>
          <w:highlight w:val="none"/>
        </w:rPr>
        <w:br w:type="page"/>
      </w:r>
    </w:p>
    <w:p w14:paraId="06874588">
      <w:pPr>
        <w:widowControl/>
        <w:spacing w:line="240" w:lineRule="auto"/>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附件8</w:t>
      </w:r>
    </w:p>
    <w:p w14:paraId="781C8237">
      <w:pPr>
        <w:jc w:val="center"/>
        <w:outlineLvl w:val="1"/>
        <w:rPr>
          <w:b/>
          <w:color w:val="auto"/>
          <w:sz w:val="28"/>
          <w:szCs w:val="28"/>
          <w:highlight w:val="none"/>
        </w:rPr>
      </w:pPr>
      <w:bookmarkStart w:id="61" w:name="_Toc10"/>
      <w:r>
        <w:rPr>
          <w:b/>
          <w:color w:val="auto"/>
          <w:sz w:val="28"/>
          <w:szCs w:val="28"/>
          <w:highlight w:val="none"/>
        </w:rPr>
        <w:t>跟踪审查报告表</w:t>
      </w:r>
      <w:bookmarkEnd w:id="61"/>
    </w:p>
    <w:tbl>
      <w:tblPr>
        <w:tblStyle w:val="19"/>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8266"/>
      </w:tblGrid>
      <w:tr w14:paraId="6D9C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96" w:type="dxa"/>
            <w:vAlign w:val="center"/>
          </w:tcPr>
          <w:p w14:paraId="69238C79">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申请日期</w:t>
            </w:r>
          </w:p>
        </w:tc>
        <w:tc>
          <w:tcPr>
            <w:tcW w:w="8266" w:type="dxa"/>
          </w:tcPr>
          <w:p w14:paraId="5D9B8881">
            <w:pPr>
              <w:spacing w:line="240" w:lineRule="auto"/>
              <w:rPr>
                <w:rFonts w:hint="eastAsia" w:ascii="宋体" w:hAnsi="宋体" w:eastAsia="宋体" w:cs="宋体"/>
                <w:color w:val="auto"/>
                <w:sz w:val="22"/>
                <w:szCs w:val="22"/>
                <w:highlight w:val="none"/>
              </w:rPr>
            </w:pPr>
          </w:p>
        </w:tc>
      </w:tr>
      <w:tr w14:paraId="1034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696" w:type="dxa"/>
            <w:vAlign w:val="center"/>
          </w:tcPr>
          <w:p w14:paraId="1A3146C8">
            <w:pPr>
              <w:spacing w:line="24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伦理受理号</w:t>
            </w:r>
          </w:p>
        </w:tc>
        <w:tc>
          <w:tcPr>
            <w:tcW w:w="8266" w:type="dxa"/>
          </w:tcPr>
          <w:p w14:paraId="2E9A1D5D">
            <w:pPr>
              <w:spacing w:line="240" w:lineRule="auto"/>
              <w:rPr>
                <w:rFonts w:hint="eastAsia" w:ascii="宋体" w:hAnsi="宋体" w:eastAsia="宋体" w:cs="宋体"/>
                <w:color w:val="auto"/>
                <w:sz w:val="22"/>
                <w:szCs w:val="22"/>
                <w:highlight w:val="none"/>
              </w:rPr>
            </w:pPr>
          </w:p>
        </w:tc>
      </w:tr>
      <w:tr w14:paraId="5BE3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96" w:type="dxa"/>
            <w:vAlign w:val="center"/>
          </w:tcPr>
          <w:p w14:paraId="61303E31">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方案名称</w:t>
            </w:r>
          </w:p>
        </w:tc>
        <w:tc>
          <w:tcPr>
            <w:tcW w:w="8266" w:type="dxa"/>
          </w:tcPr>
          <w:p w14:paraId="2669E946">
            <w:pPr>
              <w:spacing w:line="240" w:lineRule="auto"/>
              <w:rPr>
                <w:rFonts w:hint="eastAsia" w:ascii="宋体" w:hAnsi="宋体" w:eastAsia="宋体" w:cs="宋体"/>
                <w:color w:val="auto"/>
                <w:sz w:val="22"/>
                <w:szCs w:val="22"/>
                <w:highlight w:val="none"/>
              </w:rPr>
            </w:pPr>
          </w:p>
        </w:tc>
      </w:tr>
      <w:tr w14:paraId="68D9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696" w:type="dxa"/>
            <w:vAlign w:val="center"/>
          </w:tcPr>
          <w:p w14:paraId="515E92FC">
            <w:pPr>
              <w:spacing w:line="240" w:lineRule="auto"/>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申办者</w:t>
            </w:r>
          </w:p>
        </w:tc>
        <w:tc>
          <w:tcPr>
            <w:tcW w:w="8266" w:type="dxa"/>
          </w:tcPr>
          <w:p w14:paraId="1C8BCD2B">
            <w:pPr>
              <w:spacing w:line="240" w:lineRule="auto"/>
              <w:rPr>
                <w:rFonts w:hint="eastAsia" w:ascii="宋体" w:hAnsi="宋体" w:eastAsia="宋体" w:cs="宋体"/>
                <w:color w:val="auto"/>
                <w:sz w:val="22"/>
                <w:szCs w:val="22"/>
                <w:highlight w:val="none"/>
              </w:rPr>
            </w:pPr>
          </w:p>
        </w:tc>
      </w:tr>
      <w:tr w14:paraId="18C0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696" w:type="dxa"/>
            <w:vAlign w:val="center"/>
          </w:tcPr>
          <w:p w14:paraId="33BDBCB7">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主要研究者</w:t>
            </w:r>
          </w:p>
        </w:tc>
        <w:tc>
          <w:tcPr>
            <w:tcW w:w="8266" w:type="dxa"/>
          </w:tcPr>
          <w:p w14:paraId="09262D98">
            <w:pPr>
              <w:spacing w:line="240" w:lineRule="auto"/>
              <w:rPr>
                <w:rFonts w:hint="eastAsia" w:ascii="宋体" w:hAnsi="宋体" w:eastAsia="宋体" w:cs="宋体"/>
                <w:color w:val="auto"/>
                <w:sz w:val="22"/>
                <w:szCs w:val="22"/>
                <w:highlight w:val="none"/>
              </w:rPr>
            </w:pPr>
          </w:p>
        </w:tc>
      </w:tr>
      <w:tr w14:paraId="401F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696" w:type="dxa"/>
            <w:vAlign w:val="center"/>
          </w:tcPr>
          <w:p w14:paraId="442E78ED">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研究单位</w:t>
            </w:r>
          </w:p>
        </w:tc>
        <w:tc>
          <w:tcPr>
            <w:tcW w:w="8266" w:type="dxa"/>
          </w:tcPr>
          <w:p w14:paraId="77DF9DEB">
            <w:pPr>
              <w:spacing w:line="240" w:lineRule="auto"/>
              <w:rPr>
                <w:rFonts w:hint="eastAsia" w:ascii="宋体" w:hAnsi="宋体" w:eastAsia="宋体" w:cs="宋体"/>
                <w:color w:val="auto"/>
                <w:sz w:val="22"/>
                <w:szCs w:val="22"/>
                <w:highlight w:val="none"/>
              </w:rPr>
            </w:pPr>
          </w:p>
        </w:tc>
      </w:tr>
      <w:tr w14:paraId="3875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62" w:type="dxa"/>
            <w:gridSpan w:val="2"/>
          </w:tcPr>
          <w:p w14:paraId="3F9EE493">
            <w:pPr>
              <w:spacing w:line="240" w:lineRule="auto"/>
              <w:rPr>
                <w:rFonts w:hint="eastAsia" w:ascii="宋体" w:hAnsi="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一、</w:t>
            </w:r>
            <w:r>
              <w:rPr>
                <w:rFonts w:hint="eastAsia" w:ascii="宋体" w:hAnsi="宋体" w:eastAsia="宋体" w:cs="宋体"/>
                <w:b/>
                <w:bCs/>
                <w:color w:val="auto"/>
                <w:sz w:val="22"/>
                <w:szCs w:val="22"/>
                <w:highlight w:val="none"/>
              </w:rPr>
              <w:t>研究进展情况</w:t>
            </w:r>
            <w:r>
              <w:rPr>
                <w:rFonts w:hint="eastAsia" w:ascii="宋体" w:hAnsi="宋体" w:cs="宋体"/>
                <w:b/>
                <w:bCs/>
                <w:color w:val="auto"/>
                <w:sz w:val="22"/>
                <w:szCs w:val="22"/>
                <w:highlight w:val="none"/>
                <w:lang w:eastAsia="zh-CN"/>
              </w:rPr>
              <w:t>：</w:t>
            </w:r>
          </w:p>
          <w:p w14:paraId="6669B113">
            <w:pPr>
              <w:pStyle w:val="88"/>
              <w:numPr>
                <w:ilvl w:val="0"/>
                <w:numId w:val="0"/>
              </w:numPr>
              <w:spacing w:line="240" w:lineRule="auto"/>
              <w:ind w:leftChars="0" w:right="-764" w:rightChars="-364"/>
              <w:jc w:val="left"/>
              <w:rPr>
                <w:rFonts w:hint="eastAsia" w:ascii="宋体" w:hAnsi="宋体" w:cs="宋体"/>
                <w:color w:val="auto"/>
                <w:sz w:val="22"/>
                <w:szCs w:val="22"/>
                <w:highlight w:val="none"/>
                <w:lang w:eastAsia="zh-CN"/>
              </w:rPr>
            </w:pPr>
            <w:r>
              <w:rPr>
                <w:rFonts w:hint="eastAsia" w:ascii="宋体" w:hAnsi="宋体"/>
                <w:szCs w:val="21"/>
              </w:rPr>
              <w:t>研究是否启动：</w:t>
            </w:r>
          </w:p>
          <w:p w14:paraId="676E4A8A">
            <w:pPr>
              <w:numPr>
                <w:ilvl w:val="0"/>
                <w:numId w:val="39"/>
              </w:numPr>
              <w:spacing w:line="240" w:lineRule="auto"/>
              <w:ind w:left="570" w:leftChars="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未启动，未启动原因：</w:t>
            </w:r>
            <w:r>
              <w:rPr>
                <w:rFonts w:hint="eastAsia" w:ascii="宋体" w:hAnsi="宋体" w:eastAsia="宋体" w:cs="宋体"/>
                <w:color w:val="auto"/>
                <w:sz w:val="22"/>
                <w:szCs w:val="22"/>
                <w:highlight w:val="none"/>
                <w:u w:val="single"/>
              </w:rPr>
              <w:t xml:space="preserve">               </w:t>
            </w:r>
          </w:p>
          <w:p w14:paraId="731F522E">
            <w:pPr>
              <w:numPr>
                <w:ilvl w:val="0"/>
                <w:numId w:val="39"/>
              </w:numPr>
              <w:spacing w:line="240" w:lineRule="auto"/>
              <w:ind w:left="570" w:leftChars="0" w:firstLineChars="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已启动，启动日期：</w:t>
            </w:r>
            <w:r>
              <w:rPr>
                <w:rFonts w:hint="eastAsia" w:ascii="宋体" w:hAnsi="宋体" w:eastAsia="宋体" w:cs="宋体"/>
                <w:color w:val="auto"/>
                <w:sz w:val="22"/>
                <w:szCs w:val="22"/>
                <w:highlight w:val="none"/>
                <w:u w:val="single"/>
              </w:rPr>
              <w:t xml:space="preserve">               </w:t>
            </w:r>
          </w:p>
          <w:p w14:paraId="7D51B5E6">
            <w:pPr>
              <w:numPr>
                <w:ilvl w:val="0"/>
                <w:numId w:val="0"/>
              </w:numPr>
              <w:spacing w:line="240" w:lineRule="auto"/>
              <w:ind w:left="655" w:leftChars="312"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目前的研究阶段：□正在招募受试者（尚未入组），□正在实施研究，□受试者的试验干预已经完成，</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后期数据处理阶段，□已完成（请提交研究完成报告）</w:t>
            </w:r>
          </w:p>
          <w:p w14:paraId="38DD9FF2">
            <w:pPr>
              <w:numPr>
                <w:ilvl w:val="0"/>
                <w:numId w:val="39"/>
              </w:numPr>
              <w:spacing w:line="240" w:lineRule="auto"/>
              <w:ind w:left="570" w:leftChars="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是否申请延长意见有效期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否□是</w:t>
            </w:r>
          </w:p>
          <w:p w14:paraId="540C4269">
            <w:pPr>
              <w:numPr>
                <w:ilvl w:val="0"/>
                <w:numId w:val="39"/>
              </w:numPr>
              <w:spacing w:line="240" w:lineRule="auto"/>
              <w:ind w:left="570" w:leftChars="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是否存在影响研究进行的情况：□否, □是→请说明：</w:t>
            </w:r>
          </w:p>
          <w:p w14:paraId="19CAB84C">
            <w:pPr>
              <w:numPr>
                <w:ilvl w:val="0"/>
                <w:numId w:val="39"/>
              </w:numPr>
              <w:spacing w:line="240" w:lineRule="auto"/>
              <w:ind w:left="570" w:leftChars="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是否存在超过预期的研究风险：□否，□是→请说明：</w:t>
            </w:r>
          </w:p>
          <w:p w14:paraId="5E637E38">
            <w:pPr>
              <w:numPr>
                <w:ilvl w:val="0"/>
                <w:numId w:val="39"/>
              </w:numPr>
              <w:spacing w:line="240" w:lineRule="auto"/>
              <w:ind w:left="570" w:leftChars="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是否存在影响研究风险与受益比的任何新信息、新进展：□否, □是→请说明：</w:t>
            </w:r>
          </w:p>
          <w:p w14:paraId="50099EE0">
            <w:pPr>
              <w:numPr>
                <w:ilvl w:val="0"/>
                <w:numId w:val="39"/>
              </w:numPr>
              <w:spacing w:line="240" w:lineRule="auto"/>
              <w:ind w:left="570" w:leftChars="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是否存在影响研究参与者权益的问题：□否, □是→请说明：</w:t>
            </w:r>
          </w:p>
        </w:tc>
      </w:tr>
    </w:tbl>
    <w:p w14:paraId="592C0F64">
      <w:pPr>
        <w:spacing w:line="240" w:lineRule="auto"/>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二、本中心临床试验参与者信息</w:t>
      </w:r>
    </w:p>
    <w:tbl>
      <w:tblPr>
        <w:tblStyle w:val="19"/>
        <w:tblW w:w="100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35"/>
        <w:gridCol w:w="1490"/>
        <w:gridCol w:w="915"/>
        <w:gridCol w:w="1110"/>
        <w:gridCol w:w="1021"/>
        <w:gridCol w:w="944"/>
        <w:gridCol w:w="975"/>
        <w:gridCol w:w="1483"/>
      </w:tblGrid>
      <w:tr w14:paraId="77D53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9" w:hRule="atLeast"/>
          <w:jc w:val="center"/>
        </w:trPr>
        <w:tc>
          <w:tcPr>
            <w:tcW w:w="2135" w:type="dxa"/>
            <w:noWrap w:val="0"/>
            <w:vAlign w:val="center"/>
          </w:tcPr>
          <w:p w14:paraId="30C21998">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r>
              <w:rPr>
                <w:rFonts w:hint="eastAsia" w:hAnsi="宋体"/>
                <w:sz w:val="21"/>
                <w:szCs w:val="21"/>
              </w:rPr>
              <w:t>计划入组例数</w:t>
            </w:r>
          </w:p>
        </w:tc>
        <w:tc>
          <w:tcPr>
            <w:tcW w:w="1490" w:type="dxa"/>
            <w:noWrap w:val="0"/>
            <w:vAlign w:val="center"/>
          </w:tcPr>
          <w:p w14:paraId="0BD0F8BF">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hAnsi="宋体" w:eastAsia="宋体"/>
                <w:szCs w:val="21"/>
                <w:lang w:eastAsia="zh-CN"/>
              </w:rPr>
            </w:pPr>
            <w:r>
              <w:rPr>
                <w:rFonts w:hint="eastAsia" w:hAnsi="宋体"/>
                <w:sz w:val="21"/>
                <w:szCs w:val="21"/>
                <w:lang w:val="en-US" w:eastAsia="zh-CN"/>
              </w:rPr>
              <w:t>首例</w:t>
            </w:r>
            <w:r>
              <w:rPr>
                <w:rFonts w:hint="eastAsia" w:hAnsi="宋体"/>
                <w:sz w:val="21"/>
                <w:szCs w:val="21"/>
              </w:rPr>
              <w:t>入组</w:t>
            </w:r>
            <w:r>
              <w:rPr>
                <w:rFonts w:hint="eastAsia" w:hAnsi="宋体"/>
                <w:sz w:val="21"/>
                <w:szCs w:val="21"/>
                <w:lang w:val="en-US" w:eastAsia="zh-CN"/>
              </w:rPr>
              <w:t>时间</w:t>
            </w:r>
          </w:p>
        </w:tc>
        <w:tc>
          <w:tcPr>
            <w:tcW w:w="915" w:type="dxa"/>
            <w:noWrap w:val="0"/>
            <w:vAlign w:val="center"/>
          </w:tcPr>
          <w:p w14:paraId="6DE8F15B">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r>
              <w:rPr>
                <w:rFonts w:hint="eastAsia" w:hAnsi="宋体"/>
                <w:sz w:val="21"/>
                <w:szCs w:val="21"/>
              </w:rPr>
              <w:t>筛选例数</w:t>
            </w:r>
          </w:p>
        </w:tc>
        <w:tc>
          <w:tcPr>
            <w:tcW w:w="1110" w:type="dxa"/>
            <w:noWrap w:val="0"/>
            <w:vAlign w:val="center"/>
          </w:tcPr>
          <w:p w14:paraId="74400D5D">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 w:val="21"/>
                <w:szCs w:val="21"/>
              </w:rPr>
            </w:pPr>
            <w:r>
              <w:rPr>
                <w:rFonts w:hint="eastAsia" w:hAnsi="宋体"/>
                <w:sz w:val="21"/>
                <w:szCs w:val="21"/>
              </w:rPr>
              <w:t>已入组</w:t>
            </w:r>
          </w:p>
          <w:p w14:paraId="3EF96A0B">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r>
              <w:rPr>
                <w:rFonts w:hint="eastAsia" w:hAnsi="宋体"/>
                <w:sz w:val="21"/>
                <w:szCs w:val="21"/>
              </w:rPr>
              <w:t>例数</w:t>
            </w:r>
          </w:p>
        </w:tc>
        <w:tc>
          <w:tcPr>
            <w:tcW w:w="1021" w:type="dxa"/>
            <w:noWrap w:val="0"/>
            <w:vAlign w:val="center"/>
          </w:tcPr>
          <w:p w14:paraId="174FA258">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r>
              <w:rPr>
                <w:rFonts w:hint="eastAsia" w:hAnsi="宋体"/>
                <w:sz w:val="21"/>
                <w:szCs w:val="21"/>
              </w:rPr>
              <w:t>完成例数</w:t>
            </w:r>
          </w:p>
        </w:tc>
        <w:tc>
          <w:tcPr>
            <w:tcW w:w="944" w:type="dxa"/>
            <w:noWrap w:val="0"/>
            <w:vAlign w:val="center"/>
          </w:tcPr>
          <w:p w14:paraId="6E857CA7">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r>
              <w:rPr>
                <w:rFonts w:hint="eastAsia" w:hAnsi="宋体"/>
                <w:sz w:val="21"/>
                <w:szCs w:val="21"/>
              </w:rPr>
              <w:t>脱落例数</w:t>
            </w:r>
          </w:p>
        </w:tc>
        <w:tc>
          <w:tcPr>
            <w:tcW w:w="975" w:type="dxa"/>
            <w:noWrap w:val="0"/>
            <w:vAlign w:val="center"/>
          </w:tcPr>
          <w:p w14:paraId="07D6FC4B">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hAnsi="宋体" w:eastAsia="宋体"/>
                <w:szCs w:val="21"/>
                <w:lang w:eastAsia="zh-CN"/>
              </w:rPr>
            </w:pPr>
            <w:r>
              <w:rPr>
                <w:rFonts w:hAnsi="宋体"/>
                <w:sz w:val="21"/>
                <w:szCs w:val="21"/>
              </w:rPr>
              <w:t>SAE例数</w:t>
            </w:r>
            <w:r>
              <w:rPr>
                <w:rFonts w:hint="eastAsia" w:hAnsi="宋体"/>
                <w:sz w:val="21"/>
                <w:szCs w:val="21"/>
                <w:lang w:eastAsia="zh-CN"/>
              </w:rPr>
              <w:t>（</w:t>
            </w:r>
            <w:r>
              <w:rPr>
                <w:rFonts w:hint="eastAsia" w:hAnsi="宋体"/>
                <w:sz w:val="21"/>
                <w:szCs w:val="21"/>
                <w:lang w:val="en-US" w:eastAsia="zh-CN"/>
              </w:rPr>
              <w:t>例次</w:t>
            </w:r>
            <w:r>
              <w:rPr>
                <w:rFonts w:hint="eastAsia" w:hAnsi="宋体"/>
                <w:sz w:val="21"/>
                <w:szCs w:val="21"/>
                <w:lang w:eastAsia="zh-CN"/>
              </w:rPr>
              <w:t>）</w:t>
            </w:r>
          </w:p>
        </w:tc>
        <w:tc>
          <w:tcPr>
            <w:tcW w:w="1483" w:type="dxa"/>
            <w:noWrap w:val="0"/>
            <w:vAlign w:val="center"/>
          </w:tcPr>
          <w:p w14:paraId="238B6F33">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r>
              <w:rPr>
                <w:rFonts w:hint="eastAsia" w:hAnsi="宋体"/>
                <w:sz w:val="21"/>
                <w:szCs w:val="21"/>
              </w:rPr>
              <w:t>末例出组时间</w:t>
            </w:r>
          </w:p>
        </w:tc>
      </w:tr>
      <w:tr w14:paraId="23E51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2135" w:type="dxa"/>
            <w:noWrap w:val="0"/>
            <w:vAlign w:val="center"/>
          </w:tcPr>
          <w:p w14:paraId="494422F7">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c>
          <w:tcPr>
            <w:tcW w:w="1490" w:type="dxa"/>
            <w:noWrap w:val="0"/>
            <w:vAlign w:val="center"/>
          </w:tcPr>
          <w:p w14:paraId="52BCE8DE">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c>
          <w:tcPr>
            <w:tcW w:w="915" w:type="dxa"/>
            <w:noWrap w:val="0"/>
            <w:vAlign w:val="center"/>
          </w:tcPr>
          <w:p w14:paraId="5BCFB434">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c>
          <w:tcPr>
            <w:tcW w:w="1110" w:type="dxa"/>
            <w:noWrap w:val="0"/>
            <w:vAlign w:val="center"/>
          </w:tcPr>
          <w:p w14:paraId="6E8A93CE">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c>
          <w:tcPr>
            <w:tcW w:w="1021" w:type="dxa"/>
            <w:noWrap w:val="0"/>
            <w:vAlign w:val="center"/>
          </w:tcPr>
          <w:p w14:paraId="27956E00">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c>
          <w:tcPr>
            <w:tcW w:w="944" w:type="dxa"/>
            <w:noWrap w:val="0"/>
            <w:vAlign w:val="center"/>
          </w:tcPr>
          <w:p w14:paraId="389646A7">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c>
          <w:tcPr>
            <w:tcW w:w="975" w:type="dxa"/>
            <w:noWrap w:val="0"/>
            <w:vAlign w:val="center"/>
          </w:tcPr>
          <w:p w14:paraId="6FABC5D0">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c>
          <w:tcPr>
            <w:tcW w:w="1483" w:type="dxa"/>
            <w:noWrap w:val="0"/>
            <w:vAlign w:val="center"/>
          </w:tcPr>
          <w:p w14:paraId="1AAE32B9">
            <w:pPr>
              <w:pStyle w:val="99"/>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Ansi="宋体"/>
                <w:szCs w:val="21"/>
              </w:rPr>
            </w:pPr>
          </w:p>
        </w:tc>
      </w:tr>
    </w:tbl>
    <w:p w14:paraId="69B73C92">
      <w:pPr>
        <w:spacing w:line="240" w:lineRule="auto"/>
        <w:rPr>
          <w:rFonts w:hint="default" w:ascii="宋体" w:cstheme="minorBidi"/>
          <w:b/>
          <w:bCs/>
          <w:kern w:val="2"/>
          <w:sz w:val="21"/>
          <w:szCs w:val="24"/>
          <w:lang w:val="en-US" w:eastAsia="zh-CN" w:bidi="ar-SA"/>
        </w:rPr>
      </w:pPr>
      <w:r>
        <w:rPr>
          <w:rFonts w:hint="eastAsia" w:ascii="宋体" w:hAnsi="宋体"/>
          <w:b/>
          <w:bCs/>
          <w:color w:val="auto"/>
          <w:sz w:val="24"/>
          <w:szCs w:val="24"/>
          <w:highlight w:val="none"/>
          <w:lang w:val="en-US" w:eastAsia="zh-CN"/>
        </w:rPr>
        <w:t>三、本年度研究文件变更情况</w:t>
      </w:r>
    </w:p>
    <w:p w14:paraId="0FAE95FC">
      <w:pPr>
        <w:pStyle w:val="88"/>
        <w:numPr>
          <w:ilvl w:val="0"/>
          <w:numId w:val="40"/>
        </w:numPr>
        <w:spacing w:line="240" w:lineRule="auto"/>
        <w:ind w:left="426" w:leftChars="0" w:right="-764" w:rightChars="-364" w:hanging="426" w:firstLineChars="0"/>
        <w:jc w:val="left"/>
        <w:rPr>
          <w:rFonts w:ascii="宋体" w:hAnsi="宋体"/>
          <w:color w:val="auto"/>
          <w:szCs w:val="21"/>
        </w:rPr>
      </w:pPr>
      <w:r>
        <w:rPr>
          <w:rFonts w:hint="eastAsia" w:ascii="宋体" w:hAnsi="宋体"/>
          <w:color w:val="auto"/>
          <w:szCs w:val="21"/>
        </w:rPr>
        <w:t>本年度是否对研究方案</w:t>
      </w:r>
      <w:r>
        <w:rPr>
          <w:rFonts w:hint="eastAsia" w:ascii="宋体" w:hAnsi="宋体"/>
          <w:color w:val="auto"/>
          <w:szCs w:val="21"/>
          <w:lang w:eastAsia="zh-CN"/>
        </w:rPr>
        <w:t>、</w:t>
      </w:r>
      <w:r>
        <w:rPr>
          <w:rFonts w:hint="eastAsia" w:ascii="宋体" w:hAnsi="宋体"/>
          <w:color w:val="auto"/>
          <w:szCs w:val="21"/>
        </w:rPr>
        <w:t>知情同意书</w:t>
      </w:r>
      <w:r>
        <w:rPr>
          <w:rFonts w:hint="eastAsia" w:ascii="宋体" w:hAnsi="宋体"/>
          <w:color w:val="auto"/>
          <w:szCs w:val="21"/>
          <w:lang w:val="en-US" w:eastAsia="zh-CN"/>
        </w:rPr>
        <w:t>等</w:t>
      </w:r>
      <w:r>
        <w:rPr>
          <w:rFonts w:hint="eastAsia" w:ascii="宋体" w:hAnsi="宋体"/>
          <w:color w:val="auto"/>
          <w:szCs w:val="21"/>
        </w:rPr>
        <w:t>研究文件做了变更：□否，□是</w:t>
      </w:r>
      <w:r>
        <w:rPr>
          <w:rFonts w:hint="eastAsia" w:ascii="宋体" w:hAnsi="宋体"/>
          <w:color w:val="FF0000"/>
          <w:szCs w:val="21"/>
          <w:lang w:eastAsia="zh-CN"/>
        </w:rPr>
        <w:t>（</w:t>
      </w:r>
      <w:r>
        <w:rPr>
          <w:rFonts w:hint="eastAsia" w:ascii="宋体" w:hAnsi="宋体"/>
          <w:color w:val="FF0000"/>
          <w:szCs w:val="21"/>
          <w:lang w:val="en-US" w:eastAsia="zh-CN"/>
        </w:rPr>
        <w:t>请填写下表</w:t>
      </w:r>
      <w:r>
        <w:rPr>
          <w:rFonts w:hint="eastAsia" w:ascii="宋体" w:hAnsi="宋体"/>
          <w:color w:val="FF0000"/>
          <w:szCs w:val="21"/>
          <w:lang w:eastAsia="zh-CN"/>
        </w:rPr>
        <w:t>）</w:t>
      </w:r>
    </w:p>
    <w:tbl>
      <w:tblPr>
        <w:tblStyle w:val="19"/>
        <w:tblW w:w="10449"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Layout w:type="autofit"/>
        <w:tblCellMar>
          <w:top w:w="0" w:type="dxa"/>
          <w:left w:w="108" w:type="dxa"/>
          <w:bottom w:w="0" w:type="dxa"/>
          <w:right w:w="108" w:type="dxa"/>
        </w:tblCellMar>
      </w:tblPr>
      <w:tblGrid>
        <w:gridCol w:w="722"/>
        <w:gridCol w:w="2750"/>
        <w:gridCol w:w="1837"/>
        <w:gridCol w:w="2638"/>
        <w:gridCol w:w="1251"/>
        <w:gridCol w:w="1251"/>
      </w:tblGrid>
      <w:tr w14:paraId="2C52DFE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jc w:val="center"/>
        </w:trPr>
        <w:tc>
          <w:tcPr>
            <w:tcW w:w="722" w:type="dxa"/>
            <w:tcBorders>
              <w:top w:val="single" w:color="auto" w:sz="4" w:space="0"/>
              <w:left w:val="single" w:color="auto" w:sz="4" w:space="0"/>
              <w:bottom w:val="single" w:color="auto" w:sz="4" w:space="0"/>
              <w:right w:val="single" w:color="auto" w:sz="4" w:space="0"/>
              <w:tl2br w:val="nil"/>
            </w:tcBorders>
            <w:shd w:val="clear" w:color="auto" w:fill="FFFFFF"/>
            <w:noWrap w:val="0"/>
            <w:vAlign w:val="center"/>
          </w:tcPr>
          <w:p w14:paraId="1FFA1CB9">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r>
              <w:rPr>
                <w:rFonts w:hint="eastAsia" w:hAnsi="宋体"/>
                <w:b w:val="0"/>
                <w:bCs/>
                <w:color w:val="000000"/>
                <w:sz w:val="21"/>
                <w:szCs w:val="21"/>
              </w:rPr>
              <w:t>序号</w:t>
            </w:r>
          </w:p>
        </w:tc>
        <w:tc>
          <w:tcPr>
            <w:tcW w:w="275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F17786">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000000"/>
                <w:sz w:val="21"/>
                <w:szCs w:val="21"/>
                <w:lang w:val="en-US" w:eastAsia="zh-CN"/>
              </w:rPr>
            </w:pPr>
            <w:r>
              <w:rPr>
                <w:rFonts w:hint="eastAsia" w:hAnsi="宋体"/>
                <w:b w:val="0"/>
                <w:bCs/>
                <w:color w:val="000000"/>
                <w:sz w:val="21"/>
                <w:szCs w:val="21"/>
                <w:lang w:val="en-US" w:eastAsia="zh-CN"/>
              </w:rPr>
              <w:t>研究文件名称</w:t>
            </w: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FFB18A">
            <w:pPr>
              <w:pStyle w:val="99"/>
              <w:keepLines w:val="0"/>
              <w:pageBreakBefore w:val="0"/>
              <w:widowControl w:val="0"/>
              <w:kinsoku/>
              <w:wordWrap/>
              <w:overflowPunct/>
              <w:topLinePunct w:val="0"/>
              <w:bidi w:val="0"/>
              <w:snapToGrid/>
              <w:spacing w:line="240" w:lineRule="auto"/>
              <w:jc w:val="center"/>
              <w:textAlignment w:val="auto"/>
              <w:rPr>
                <w:rFonts w:hint="default" w:hAnsi="宋体"/>
                <w:b w:val="0"/>
                <w:bCs/>
                <w:color w:val="000000"/>
                <w:sz w:val="21"/>
                <w:szCs w:val="21"/>
                <w:lang w:val="en-US" w:eastAsia="zh-CN"/>
              </w:rPr>
            </w:pPr>
            <w:r>
              <w:rPr>
                <w:rFonts w:hint="eastAsia" w:hAnsi="宋体"/>
                <w:b w:val="0"/>
                <w:bCs/>
                <w:color w:val="000000"/>
                <w:sz w:val="21"/>
                <w:szCs w:val="21"/>
                <w:lang w:val="en-US" w:eastAsia="zh-CN"/>
              </w:rPr>
              <w:t>版本号、版本日期</w:t>
            </w:r>
          </w:p>
        </w:tc>
        <w:tc>
          <w:tcPr>
            <w:tcW w:w="26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B108F2">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000000"/>
                <w:sz w:val="21"/>
                <w:szCs w:val="21"/>
                <w:lang w:val="en-US" w:eastAsia="zh-CN"/>
              </w:rPr>
            </w:pPr>
            <w:r>
              <w:rPr>
                <w:rFonts w:hint="eastAsia" w:hAnsi="宋体"/>
                <w:b w:val="0"/>
                <w:bCs/>
                <w:color w:val="000000"/>
                <w:sz w:val="21"/>
                <w:szCs w:val="21"/>
                <w:lang w:val="en-US" w:eastAsia="zh-CN"/>
              </w:rPr>
              <w:t>主要修改内容</w:t>
            </w: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A922F4">
            <w:pPr>
              <w:pStyle w:val="99"/>
              <w:keepLines w:val="0"/>
              <w:pageBreakBefore w:val="0"/>
              <w:widowControl w:val="0"/>
              <w:kinsoku/>
              <w:wordWrap/>
              <w:overflowPunct/>
              <w:topLinePunct w:val="0"/>
              <w:bidi w:val="0"/>
              <w:snapToGrid/>
              <w:spacing w:line="240" w:lineRule="auto"/>
              <w:jc w:val="center"/>
              <w:textAlignment w:val="auto"/>
              <w:rPr>
                <w:rFonts w:hint="default" w:hAnsi="宋体"/>
                <w:b w:val="0"/>
                <w:bCs/>
                <w:color w:val="000000"/>
                <w:sz w:val="21"/>
                <w:szCs w:val="21"/>
                <w:lang w:val="en-US" w:eastAsia="zh-CN"/>
              </w:rPr>
            </w:pPr>
            <w:r>
              <w:rPr>
                <w:rFonts w:hint="eastAsia" w:hAnsi="宋体"/>
                <w:b w:val="0"/>
                <w:bCs/>
                <w:color w:val="000000"/>
                <w:sz w:val="21"/>
                <w:szCs w:val="21"/>
                <w:lang w:val="en-US" w:eastAsia="zh-CN"/>
              </w:rPr>
              <w:t>伦理审查意见号</w:t>
            </w: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7AEAC7">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000000"/>
                <w:sz w:val="21"/>
                <w:szCs w:val="21"/>
                <w:lang w:val="en-US" w:eastAsia="zh-CN"/>
              </w:rPr>
            </w:pPr>
            <w:r>
              <w:rPr>
                <w:rFonts w:hint="eastAsia" w:hAnsi="宋体"/>
                <w:b w:val="0"/>
                <w:bCs/>
                <w:color w:val="000000"/>
                <w:sz w:val="21"/>
                <w:szCs w:val="21"/>
                <w:lang w:val="en-US" w:eastAsia="zh-CN"/>
              </w:rPr>
              <w:t>伦理审查同意日期</w:t>
            </w:r>
          </w:p>
        </w:tc>
      </w:tr>
      <w:tr w14:paraId="67734AC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jc w:val="center"/>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155F9F">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275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5A6B1E">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87D9A8">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26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8929C5">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3ED522">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ABAD93">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r>
      <w:tr w14:paraId="100DBCA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jc w:val="center"/>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620F5E">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275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C42BC9">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2A814A">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26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7D8800">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7C3346">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DDA5ACF">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p>
        </w:tc>
      </w:tr>
      <w:tr w14:paraId="40077E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jc w:val="center"/>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B403C7">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Cs w:val="21"/>
              </w:rPr>
            </w:pPr>
          </w:p>
        </w:tc>
        <w:tc>
          <w:tcPr>
            <w:tcW w:w="275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CCEE6D">
            <w:pPr>
              <w:pStyle w:val="99"/>
              <w:keepLines w:val="0"/>
              <w:pageBreakBefore w:val="0"/>
              <w:widowControl w:val="0"/>
              <w:kinsoku/>
              <w:wordWrap/>
              <w:overflowPunct/>
              <w:topLinePunct w:val="0"/>
              <w:bidi w:val="0"/>
              <w:snapToGrid/>
              <w:spacing w:line="240" w:lineRule="auto"/>
              <w:jc w:val="center"/>
              <w:textAlignment w:val="auto"/>
              <w:rPr>
                <w:rFonts w:hAnsi="宋体"/>
                <w:b w:val="0"/>
                <w:color w:val="000000"/>
                <w:szCs w:val="21"/>
              </w:rPr>
            </w:pPr>
          </w:p>
        </w:tc>
        <w:tc>
          <w:tcPr>
            <w:tcW w:w="183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42E692">
            <w:pPr>
              <w:pStyle w:val="99"/>
              <w:keepLines w:val="0"/>
              <w:pageBreakBefore w:val="0"/>
              <w:widowControl w:val="0"/>
              <w:kinsoku/>
              <w:wordWrap/>
              <w:overflowPunct/>
              <w:topLinePunct w:val="0"/>
              <w:bidi w:val="0"/>
              <w:snapToGrid/>
              <w:spacing w:line="240" w:lineRule="auto"/>
              <w:jc w:val="center"/>
              <w:textAlignment w:val="auto"/>
              <w:rPr>
                <w:rFonts w:hAnsi="宋体"/>
                <w:b w:val="0"/>
                <w:color w:val="000000"/>
                <w:szCs w:val="21"/>
              </w:rPr>
            </w:pPr>
          </w:p>
        </w:tc>
        <w:tc>
          <w:tcPr>
            <w:tcW w:w="26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F9F762">
            <w:pPr>
              <w:pStyle w:val="99"/>
              <w:keepLines w:val="0"/>
              <w:pageBreakBefore w:val="0"/>
              <w:widowControl w:val="0"/>
              <w:kinsoku/>
              <w:wordWrap/>
              <w:overflowPunct/>
              <w:topLinePunct w:val="0"/>
              <w:bidi w:val="0"/>
              <w:snapToGrid/>
              <w:spacing w:line="240" w:lineRule="auto"/>
              <w:jc w:val="center"/>
              <w:textAlignment w:val="auto"/>
              <w:rPr>
                <w:rFonts w:hAnsi="宋体"/>
                <w:b w:val="0"/>
                <w:color w:val="000000"/>
                <w:szCs w:val="21"/>
              </w:rPr>
            </w:pP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EE21ED">
            <w:pPr>
              <w:pStyle w:val="99"/>
              <w:keepLines w:val="0"/>
              <w:pageBreakBefore w:val="0"/>
              <w:widowControl w:val="0"/>
              <w:kinsoku/>
              <w:wordWrap/>
              <w:overflowPunct/>
              <w:topLinePunct w:val="0"/>
              <w:bidi w:val="0"/>
              <w:snapToGrid/>
              <w:spacing w:line="240" w:lineRule="auto"/>
              <w:jc w:val="center"/>
              <w:textAlignment w:val="auto"/>
              <w:rPr>
                <w:rFonts w:hAnsi="宋体"/>
                <w:b w:val="0"/>
                <w:color w:val="000000"/>
                <w:szCs w:val="21"/>
              </w:rPr>
            </w:pPr>
          </w:p>
        </w:tc>
        <w:tc>
          <w:tcPr>
            <w:tcW w:w="125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3F9B6E">
            <w:pPr>
              <w:pStyle w:val="99"/>
              <w:keepLines w:val="0"/>
              <w:pageBreakBefore w:val="0"/>
              <w:widowControl w:val="0"/>
              <w:kinsoku/>
              <w:wordWrap/>
              <w:overflowPunct/>
              <w:topLinePunct w:val="0"/>
              <w:bidi w:val="0"/>
              <w:snapToGrid/>
              <w:spacing w:line="240" w:lineRule="auto"/>
              <w:jc w:val="center"/>
              <w:textAlignment w:val="auto"/>
              <w:rPr>
                <w:rFonts w:hAnsi="宋体"/>
                <w:b w:val="0"/>
                <w:color w:val="000000"/>
                <w:szCs w:val="21"/>
              </w:rPr>
            </w:pPr>
          </w:p>
        </w:tc>
      </w:tr>
    </w:tbl>
    <w:p w14:paraId="3D3D1A26">
      <w:pPr>
        <w:pStyle w:val="88"/>
        <w:numPr>
          <w:ilvl w:val="0"/>
          <w:numId w:val="0"/>
        </w:numPr>
        <w:spacing w:line="240" w:lineRule="auto"/>
        <w:ind w:left="0" w:leftChars="0" w:right="-764" w:rightChars="-364" w:firstLine="0" w:firstLineChars="0"/>
        <w:jc w:val="left"/>
        <w:rPr>
          <w:rFonts w:hint="eastAsia" w:ascii="宋体"/>
          <w:b/>
          <w:bCs/>
        </w:rPr>
      </w:pPr>
      <w:r>
        <w:rPr>
          <w:rFonts w:hint="eastAsia" w:ascii="宋体" w:hAnsi="宋体"/>
          <w:b/>
          <w:bCs/>
          <w:color w:val="auto"/>
          <w:sz w:val="24"/>
          <w:szCs w:val="24"/>
          <w:highlight w:val="none"/>
          <w:lang w:val="en-US" w:eastAsia="zh-CN"/>
        </w:rPr>
        <w:t>四、</w:t>
      </w:r>
      <w:r>
        <w:rPr>
          <w:rFonts w:hint="eastAsia" w:ascii="宋体" w:hAnsi="宋体" w:eastAsia="宋体" w:cs="Times New Roman"/>
          <w:b/>
          <w:bCs/>
          <w:color w:val="auto"/>
          <w:kern w:val="2"/>
          <w:sz w:val="24"/>
          <w:szCs w:val="24"/>
          <w:highlight w:val="none"/>
          <w:lang w:val="en-US" w:eastAsia="zh-CN" w:bidi="ar-SA"/>
        </w:rPr>
        <w:t>本中心SAE情况汇总（□未入组不适用，□未发生SAE不适用，□观察性研究不适用）</w:t>
      </w:r>
    </w:p>
    <w:p w14:paraId="7D74745D">
      <w:pPr>
        <w:pStyle w:val="88"/>
        <w:numPr>
          <w:ilvl w:val="0"/>
          <w:numId w:val="40"/>
        </w:numPr>
        <w:spacing w:line="240" w:lineRule="auto"/>
        <w:ind w:left="426" w:leftChars="0" w:right="-764" w:rightChars="-364" w:hanging="426" w:firstLineChars="0"/>
        <w:jc w:val="left"/>
        <w:rPr>
          <w:rFonts w:ascii="宋体" w:hAnsi="宋体"/>
          <w:szCs w:val="21"/>
        </w:rPr>
      </w:pPr>
      <w:r>
        <w:rPr>
          <w:rFonts w:hint="eastAsia" w:ascii="宋体" w:hAnsi="宋体"/>
          <w:szCs w:val="21"/>
        </w:rPr>
        <w:t>是否存在与研究干预相关的、非预期的严重不良事件：□否，□是</w:t>
      </w:r>
    </w:p>
    <w:p w14:paraId="12191842">
      <w:pPr>
        <w:pStyle w:val="88"/>
        <w:numPr>
          <w:ilvl w:val="0"/>
          <w:numId w:val="40"/>
        </w:numPr>
        <w:spacing w:line="240" w:lineRule="auto"/>
        <w:ind w:left="426" w:leftChars="0" w:right="-764" w:rightChars="-364" w:hanging="426" w:firstLineChars="0"/>
        <w:jc w:val="left"/>
        <w:rPr>
          <w:rFonts w:hint="default" w:ascii="宋体"/>
        </w:rPr>
      </w:pPr>
      <w:r>
        <w:rPr>
          <w:rFonts w:hint="eastAsia" w:ascii="宋体" w:hAnsi="宋体"/>
          <w:szCs w:val="21"/>
        </w:rPr>
        <w:t>严重不良事件或方案规定必须报告的重要医学事件是否及时报告：□是，□否→请说明</w:t>
      </w:r>
      <w:r>
        <w:rPr>
          <w:rFonts w:hint="eastAsia" w:ascii="宋体" w:hAnsi="宋体"/>
          <w:szCs w:val="21"/>
          <w:lang w:eastAsia="zh-CN"/>
        </w:rPr>
        <w:t>：</w:t>
      </w:r>
    </w:p>
    <w:tbl>
      <w:tblPr>
        <w:tblStyle w:val="19"/>
        <w:tblW w:w="10310"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Layout w:type="autofit"/>
        <w:tblCellMar>
          <w:top w:w="0" w:type="dxa"/>
          <w:left w:w="108" w:type="dxa"/>
          <w:bottom w:w="0" w:type="dxa"/>
          <w:right w:w="108" w:type="dxa"/>
        </w:tblCellMar>
      </w:tblPr>
      <w:tblGrid>
        <w:gridCol w:w="660"/>
        <w:gridCol w:w="888"/>
        <w:gridCol w:w="1320"/>
        <w:gridCol w:w="1275"/>
        <w:gridCol w:w="1373"/>
        <w:gridCol w:w="1147"/>
        <w:gridCol w:w="1125"/>
        <w:gridCol w:w="1336"/>
        <w:gridCol w:w="1186"/>
      </w:tblGrid>
      <w:tr w14:paraId="69AA61E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l2br w:val="nil"/>
            </w:tcBorders>
            <w:shd w:val="clear" w:color="auto" w:fill="FFFFFF"/>
            <w:noWrap w:val="0"/>
            <w:vAlign w:val="center"/>
          </w:tcPr>
          <w:p w14:paraId="085433AC">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r>
              <w:rPr>
                <w:rFonts w:hint="eastAsia" w:hAnsi="宋体"/>
                <w:b w:val="0"/>
                <w:bCs/>
                <w:color w:val="000000"/>
                <w:sz w:val="21"/>
                <w:szCs w:val="21"/>
              </w:rPr>
              <w:t>序号</w:t>
            </w:r>
          </w:p>
        </w:tc>
        <w:tc>
          <w:tcPr>
            <w:tcW w:w="88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9E6E76">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r>
              <w:rPr>
                <w:rFonts w:hint="eastAsia" w:hAnsi="宋体"/>
                <w:b w:val="0"/>
                <w:bCs/>
                <w:color w:val="000000"/>
                <w:sz w:val="21"/>
                <w:szCs w:val="21"/>
              </w:rPr>
              <w:t>受试者编号</w:t>
            </w:r>
          </w:p>
        </w:tc>
        <w:tc>
          <w:tcPr>
            <w:tcW w:w="132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2B9E05">
            <w:pPr>
              <w:pStyle w:val="99"/>
              <w:keepLines w:val="0"/>
              <w:pageBreakBefore w:val="0"/>
              <w:widowControl w:val="0"/>
              <w:kinsoku/>
              <w:wordWrap/>
              <w:overflowPunct/>
              <w:topLinePunct w:val="0"/>
              <w:bidi w:val="0"/>
              <w:snapToGrid/>
              <w:spacing w:line="240" w:lineRule="auto"/>
              <w:jc w:val="center"/>
              <w:textAlignment w:val="auto"/>
              <w:rPr>
                <w:rFonts w:hint="default" w:hAnsi="宋体"/>
                <w:b w:val="0"/>
                <w:bCs/>
                <w:color w:val="000000"/>
                <w:sz w:val="21"/>
                <w:szCs w:val="21"/>
                <w:lang w:val="en-US" w:eastAsia="zh-CN"/>
              </w:rPr>
            </w:pPr>
            <w:r>
              <w:rPr>
                <w:rFonts w:hint="eastAsia" w:hAnsi="宋体"/>
                <w:b w:val="0"/>
                <w:bCs/>
                <w:color w:val="000000"/>
                <w:sz w:val="21"/>
                <w:szCs w:val="21"/>
                <w:lang w:val="en-US" w:eastAsia="zh-CN"/>
              </w:rPr>
              <w:t>SAE发生日期</w:t>
            </w:r>
          </w:p>
        </w:tc>
        <w:tc>
          <w:tcPr>
            <w:tcW w:w="127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FC7E54">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000000"/>
                <w:sz w:val="21"/>
                <w:szCs w:val="21"/>
                <w:lang w:val="en-US" w:eastAsia="zh-CN"/>
              </w:rPr>
            </w:pPr>
            <w:r>
              <w:rPr>
                <w:rFonts w:hint="eastAsia" w:hAnsi="宋体"/>
                <w:b w:val="0"/>
                <w:bCs/>
                <w:color w:val="000000"/>
                <w:sz w:val="21"/>
                <w:szCs w:val="21"/>
                <w:lang w:val="en-US" w:eastAsia="zh-CN"/>
              </w:rPr>
              <w:t>研究者首次获知日期</w:t>
            </w:r>
          </w:p>
        </w:tc>
        <w:tc>
          <w:tcPr>
            <w:tcW w:w="137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8EC9FF">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r>
              <w:rPr>
                <w:rFonts w:hAnsi="宋体"/>
                <w:b w:val="0"/>
                <w:bCs/>
                <w:color w:val="000000"/>
                <w:sz w:val="21"/>
                <w:szCs w:val="21"/>
              </w:rPr>
              <w:t>SAE名称</w:t>
            </w:r>
          </w:p>
        </w:tc>
        <w:tc>
          <w:tcPr>
            <w:tcW w:w="11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C3CC4B">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000000"/>
                <w:sz w:val="21"/>
                <w:szCs w:val="21"/>
                <w:lang w:val="en-US" w:eastAsia="zh-CN"/>
              </w:rPr>
            </w:pPr>
            <w:r>
              <w:rPr>
                <w:rFonts w:hint="eastAsia" w:hAnsi="宋体"/>
                <w:b w:val="0"/>
                <w:bCs/>
                <w:color w:val="000000"/>
                <w:sz w:val="21"/>
                <w:szCs w:val="21"/>
                <w:lang w:val="en-US" w:eastAsia="zh-CN"/>
              </w:rPr>
              <w:t>SAE严重性标准</w:t>
            </w:r>
          </w:p>
        </w:tc>
        <w:tc>
          <w:tcPr>
            <w:tcW w:w="112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DD5D8C">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r>
              <w:rPr>
                <w:rFonts w:hAnsi="宋体"/>
                <w:b w:val="0"/>
                <w:bCs/>
                <w:color w:val="000000"/>
                <w:sz w:val="21"/>
                <w:szCs w:val="21"/>
              </w:rPr>
              <w:t>SAE转归</w:t>
            </w:r>
          </w:p>
        </w:tc>
        <w:tc>
          <w:tcPr>
            <w:tcW w:w="133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6B678E">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000000"/>
                <w:sz w:val="21"/>
                <w:szCs w:val="21"/>
              </w:rPr>
            </w:pPr>
            <w:r>
              <w:rPr>
                <w:rFonts w:hint="eastAsia" w:hAnsi="宋体"/>
                <w:b w:val="0"/>
                <w:bCs/>
                <w:color w:val="000000"/>
                <w:sz w:val="21"/>
                <w:szCs w:val="21"/>
              </w:rPr>
              <w:t>相关性判断</w:t>
            </w:r>
          </w:p>
        </w:tc>
        <w:tc>
          <w:tcPr>
            <w:tcW w:w="118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63EB3C">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000000"/>
                <w:kern w:val="2"/>
                <w:sz w:val="21"/>
                <w:szCs w:val="21"/>
                <w:lang w:val="en-US" w:eastAsia="zh-CN"/>
              </w:rPr>
            </w:pPr>
            <w:r>
              <w:rPr>
                <w:rFonts w:hAnsi="宋体"/>
                <w:b w:val="0"/>
                <w:bCs/>
                <w:color w:val="000000"/>
                <w:sz w:val="21"/>
                <w:szCs w:val="21"/>
              </w:rPr>
              <w:t>是否</w:t>
            </w:r>
            <w:r>
              <w:rPr>
                <w:rFonts w:hint="eastAsia" w:hAnsi="宋体"/>
                <w:b w:val="0"/>
                <w:bCs/>
                <w:color w:val="000000"/>
                <w:sz w:val="21"/>
                <w:szCs w:val="21"/>
                <w:lang w:val="en-US" w:eastAsia="zh-CN"/>
              </w:rPr>
              <w:t>SUSAR</w:t>
            </w:r>
          </w:p>
        </w:tc>
      </w:tr>
      <w:tr w14:paraId="601EDE6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57"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BBD339">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FF0000"/>
                <w:sz w:val="21"/>
                <w:szCs w:val="21"/>
                <w:lang w:val="en-US" w:eastAsia="zh-CN"/>
              </w:rPr>
            </w:pPr>
            <w:r>
              <w:rPr>
                <w:rFonts w:hint="eastAsia" w:hAnsi="宋体"/>
                <w:b w:val="0"/>
                <w:bCs/>
                <w:color w:val="FF0000"/>
                <w:sz w:val="21"/>
                <w:szCs w:val="21"/>
                <w:lang w:val="en-US" w:eastAsia="zh-CN"/>
              </w:rPr>
              <w:t>举例</w:t>
            </w:r>
          </w:p>
        </w:tc>
        <w:tc>
          <w:tcPr>
            <w:tcW w:w="88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0F8DB6">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FF0000"/>
                <w:sz w:val="21"/>
                <w:szCs w:val="21"/>
                <w:lang w:val="en-US" w:eastAsia="zh-CN"/>
              </w:rPr>
            </w:pPr>
            <w:r>
              <w:rPr>
                <w:rFonts w:hint="eastAsia" w:hAnsi="宋体"/>
                <w:b w:val="0"/>
                <w:bCs/>
                <w:color w:val="FF0000"/>
                <w:sz w:val="21"/>
                <w:szCs w:val="21"/>
                <w:lang w:val="en-US" w:eastAsia="zh-CN"/>
              </w:rPr>
              <w:t>S001</w:t>
            </w:r>
          </w:p>
        </w:tc>
        <w:tc>
          <w:tcPr>
            <w:tcW w:w="132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578361">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FF0000"/>
                <w:sz w:val="21"/>
                <w:szCs w:val="21"/>
                <w:lang w:val="en-US" w:eastAsia="zh-CN"/>
              </w:rPr>
            </w:pPr>
            <w:r>
              <w:rPr>
                <w:rFonts w:hint="eastAsia" w:hAnsi="宋体"/>
                <w:b w:val="0"/>
                <w:bCs/>
                <w:color w:val="FF0000"/>
                <w:sz w:val="21"/>
                <w:szCs w:val="21"/>
                <w:lang w:val="en-US" w:eastAsia="zh-CN"/>
              </w:rPr>
              <w:t>2025.05.01</w:t>
            </w:r>
          </w:p>
        </w:tc>
        <w:tc>
          <w:tcPr>
            <w:tcW w:w="127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D84317">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FF0000"/>
                <w:sz w:val="21"/>
                <w:szCs w:val="21"/>
                <w:lang w:val="en-US" w:eastAsia="zh-CN"/>
              </w:rPr>
            </w:pPr>
            <w:r>
              <w:rPr>
                <w:rFonts w:hint="eastAsia" w:hAnsi="宋体"/>
                <w:b w:val="0"/>
                <w:bCs/>
                <w:color w:val="FF0000"/>
                <w:sz w:val="21"/>
                <w:szCs w:val="21"/>
                <w:lang w:val="en-US" w:eastAsia="zh-CN"/>
              </w:rPr>
              <w:t>2025.05.02</w:t>
            </w:r>
          </w:p>
        </w:tc>
        <w:tc>
          <w:tcPr>
            <w:tcW w:w="137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20A62E">
            <w:pPr>
              <w:pStyle w:val="99"/>
              <w:keepLines w:val="0"/>
              <w:pageBreakBefore w:val="0"/>
              <w:widowControl w:val="0"/>
              <w:kinsoku/>
              <w:wordWrap/>
              <w:overflowPunct/>
              <w:topLinePunct w:val="0"/>
              <w:bidi w:val="0"/>
              <w:snapToGrid/>
              <w:spacing w:line="240" w:lineRule="auto"/>
              <w:jc w:val="center"/>
              <w:textAlignment w:val="auto"/>
              <w:rPr>
                <w:rFonts w:hAnsi="宋体"/>
                <w:b w:val="0"/>
                <w:bCs/>
                <w:color w:val="FF0000"/>
                <w:sz w:val="21"/>
                <w:szCs w:val="21"/>
              </w:rPr>
            </w:pPr>
            <w:r>
              <w:rPr>
                <w:rFonts w:hint="eastAsia" w:hAnsi="宋体"/>
                <w:b w:val="0"/>
                <w:bCs/>
                <w:color w:val="FF0000"/>
                <w:sz w:val="21"/>
                <w:szCs w:val="21"/>
              </w:rPr>
              <w:t>急性肝功能衰竭</w:t>
            </w:r>
          </w:p>
        </w:tc>
        <w:tc>
          <w:tcPr>
            <w:tcW w:w="11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E8AFF9">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FF0000"/>
                <w:sz w:val="21"/>
                <w:szCs w:val="21"/>
                <w:lang w:val="en-US" w:eastAsia="zh-CN"/>
              </w:rPr>
            </w:pPr>
            <w:r>
              <w:rPr>
                <w:rFonts w:hint="eastAsia" w:hAnsi="宋体"/>
                <w:b w:val="0"/>
                <w:bCs/>
                <w:color w:val="FF0000"/>
                <w:sz w:val="21"/>
                <w:szCs w:val="21"/>
                <w:lang w:val="en-US" w:eastAsia="zh-CN"/>
              </w:rPr>
              <w:t>导致住院</w:t>
            </w:r>
          </w:p>
        </w:tc>
        <w:tc>
          <w:tcPr>
            <w:tcW w:w="112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B5DFF9">
            <w:pPr>
              <w:pStyle w:val="99"/>
              <w:keepLines w:val="0"/>
              <w:pageBreakBefore w:val="0"/>
              <w:widowControl w:val="0"/>
              <w:kinsoku/>
              <w:wordWrap/>
              <w:overflowPunct/>
              <w:topLinePunct w:val="0"/>
              <w:bidi w:val="0"/>
              <w:snapToGrid/>
              <w:spacing w:line="240" w:lineRule="auto"/>
              <w:jc w:val="center"/>
              <w:textAlignment w:val="auto"/>
              <w:rPr>
                <w:rFonts w:hint="eastAsia" w:hAnsi="宋体" w:eastAsia="宋体"/>
                <w:b w:val="0"/>
                <w:bCs/>
                <w:color w:val="FF0000"/>
                <w:sz w:val="21"/>
                <w:szCs w:val="21"/>
                <w:lang w:val="en-US" w:eastAsia="zh-CN"/>
              </w:rPr>
            </w:pPr>
            <w:r>
              <w:rPr>
                <w:rFonts w:hint="eastAsia" w:hAnsi="宋体"/>
                <w:b w:val="0"/>
                <w:bCs/>
                <w:color w:val="FF0000"/>
                <w:sz w:val="21"/>
                <w:szCs w:val="21"/>
                <w:lang w:val="en-US" w:eastAsia="zh-CN"/>
              </w:rPr>
              <w:t>未好转</w:t>
            </w:r>
          </w:p>
        </w:tc>
        <w:tc>
          <w:tcPr>
            <w:tcW w:w="133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B69F44">
            <w:pPr>
              <w:pStyle w:val="99"/>
              <w:keepLines w:val="0"/>
              <w:pageBreakBefore w:val="0"/>
              <w:widowControl w:val="0"/>
              <w:kinsoku/>
              <w:wordWrap/>
              <w:overflowPunct/>
              <w:topLinePunct w:val="0"/>
              <w:bidi w:val="0"/>
              <w:snapToGrid/>
              <w:spacing w:line="240" w:lineRule="auto"/>
              <w:jc w:val="center"/>
              <w:textAlignment w:val="auto"/>
              <w:rPr>
                <w:rFonts w:hint="default" w:hAnsi="宋体" w:eastAsia="宋体"/>
                <w:b w:val="0"/>
                <w:bCs/>
                <w:color w:val="FF0000"/>
                <w:sz w:val="21"/>
                <w:szCs w:val="21"/>
                <w:lang w:val="en-US" w:eastAsia="zh-CN"/>
              </w:rPr>
            </w:pPr>
            <w:r>
              <w:rPr>
                <w:rFonts w:hint="eastAsia" w:hAnsi="宋体"/>
                <w:b w:val="0"/>
                <w:bCs/>
                <w:color w:val="FF0000"/>
                <w:sz w:val="21"/>
                <w:szCs w:val="21"/>
                <w:lang w:val="en-US" w:eastAsia="zh-CN"/>
              </w:rPr>
              <w:t>可能有关</w:t>
            </w:r>
          </w:p>
        </w:tc>
        <w:tc>
          <w:tcPr>
            <w:tcW w:w="118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44769A">
            <w:pPr>
              <w:pStyle w:val="99"/>
              <w:keepLines w:val="0"/>
              <w:pageBreakBefore w:val="0"/>
              <w:widowControl w:val="0"/>
              <w:kinsoku/>
              <w:wordWrap/>
              <w:overflowPunct/>
              <w:topLinePunct w:val="0"/>
              <w:bidi w:val="0"/>
              <w:snapToGrid/>
              <w:spacing w:line="240" w:lineRule="auto"/>
              <w:jc w:val="center"/>
              <w:textAlignment w:val="auto"/>
              <w:rPr>
                <w:rFonts w:hint="eastAsia" w:hAnsi="宋体" w:eastAsia="宋体"/>
                <w:b w:val="0"/>
                <w:bCs/>
                <w:color w:val="FF0000"/>
                <w:sz w:val="21"/>
                <w:szCs w:val="21"/>
                <w:lang w:val="en-US" w:eastAsia="zh-CN"/>
              </w:rPr>
            </w:pPr>
            <w:r>
              <w:rPr>
                <w:rFonts w:hint="eastAsia" w:hAnsi="宋体"/>
                <w:b w:val="0"/>
                <w:bCs/>
                <w:color w:val="FF0000"/>
                <w:sz w:val="21"/>
                <w:szCs w:val="21"/>
                <w:lang w:val="en-US" w:eastAsia="zh-CN"/>
              </w:rPr>
              <w:t>是</w:t>
            </w:r>
          </w:p>
        </w:tc>
      </w:tr>
      <w:tr w14:paraId="4EF835C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57"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2F4FF0">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c>
          <w:tcPr>
            <w:tcW w:w="88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1E3D07">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c>
          <w:tcPr>
            <w:tcW w:w="132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234C76">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c>
          <w:tcPr>
            <w:tcW w:w="127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6E6998">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c>
          <w:tcPr>
            <w:tcW w:w="137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FBC000">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rPr>
            </w:pPr>
          </w:p>
        </w:tc>
        <w:tc>
          <w:tcPr>
            <w:tcW w:w="11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41F1CE">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c>
          <w:tcPr>
            <w:tcW w:w="112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6FAADD">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c>
          <w:tcPr>
            <w:tcW w:w="133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8B8E15">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c>
          <w:tcPr>
            <w:tcW w:w="118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68FBBB">
            <w:pPr>
              <w:pStyle w:val="99"/>
              <w:keepLines w:val="0"/>
              <w:pageBreakBefore w:val="0"/>
              <w:widowControl w:val="0"/>
              <w:kinsoku/>
              <w:wordWrap/>
              <w:overflowPunct/>
              <w:topLinePunct w:val="0"/>
              <w:bidi w:val="0"/>
              <w:snapToGrid/>
              <w:spacing w:line="240" w:lineRule="auto"/>
              <w:jc w:val="center"/>
              <w:textAlignment w:val="auto"/>
              <w:rPr>
                <w:rFonts w:hint="eastAsia" w:hAnsi="宋体"/>
                <w:b w:val="0"/>
                <w:bCs/>
                <w:color w:val="FF0000"/>
                <w:sz w:val="21"/>
                <w:szCs w:val="21"/>
                <w:lang w:val="en-US" w:eastAsia="zh-CN"/>
              </w:rPr>
            </w:pPr>
          </w:p>
        </w:tc>
      </w:tr>
    </w:tbl>
    <w:p w14:paraId="6AEAB139">
      <w:pPr>
        <w:widowControl/>
        <w:spacing w:line="240" w:lineRule="auto"/>
        <w:jc w:val="left"/>
        <w:rPr>
          <w:rFonts w:ascii="宋体" w:hAnsi="宋体"/>
          <w:b/>
          <w:color w:val="auto"/>
          <w:highlight w:val="none"/>
        </w:rPr>
      </w:pPr>
    </w:p>
    <w:p w14:paraId="7D59E009">
      <w:pPr>
        <w:widowControl/>
        <w:jc w:val="both"/>
        <w:rPr>
          <w:rFonts w:hint="default" w:ascii="宋体" w:hAnsi="宋体"/>
          <w:b/>
          <w:color w:val="auto"/>
          <w:highlight w:val="none"/>
          <w:lang w:val="en-US"/>
        </w:rPr>
        <w:sectPr>
          <w:pgSz w:w="11906" w:h="16838"/>
          <w:pgMar w:top="1440" w:right="1080" w:bottom="1440" w:left="1080" w:header="851" w:footer="397" w:gutter="0"/>
          <w:pgNumType w:fmt="decimal"/>
          <w:cols w:space="0" w:num="1"/>
          <w:docGrid w:type="lines" w:linePitch="312" w:charSpace="0"/>
        </w:sectPr>
      </w:pPr>
      <w:r>
        <w:rPr>
          <w:rFonts w:hint="eastAsia" w:ascii="Times New Roman" w:hAnsi="Times New Roman" w:eastAsia="宋体" w:cs="Times New Roman"/>
          <w:b/>
          <w:bCs/>
          <w:sz w:val="21"/>
          <w:szCs w:val="21"/>
          <w:lang w:val="en-US" w:eastAsia="zh-CN"/>
        </w:rPr>
        <w:t>主要研究者</w:t>
      </w:r>
      <w:r>
        <w:rPr>
          <w:rFonts w:hint="default" w:ascii="Times New Roman" w:hAnsi="Times New Roman" w:eastAsia="宋体" w:cs="Times New Roman"/>
          <w:b/>
          <w:bCs/>
          <w:sz w:val="21"/>
          <w:szCs w:val="21"/>
        </w:rPr>
        <w:t>签</w:t>
      </w:r>
      <w:r>
        <w:rPr>
          <w:rFonts w:hint="default" w:ascii="Times New Roman" w:hAnsi="Times New Roman" w:eastAsia="宋体" w:cs="Times New Roman"/>
          <w:b/>
          <w:bCs/>
          <w:sz w:val="21"/>
          <w:szCs w:val="21"/>
          <w:lang w:val="en-US" w:eastAsia="zh-CN"/>
        </w:rPr>
        <w:t>字</w:t>
      </w:r>
      <w:r>
        <w:rPr>
          <w:rFonts w:hint="eastAsia" w:cs="Times New Roman"/>
          <w:b/>
          <w:bCs/>
          <w:sz w:val="21"/>
          <w:szCs w:val="21"/>
          <w:lang w:val="en-US" w:eastAsia="zh-CN"/>
        </w:rPr>
        <w:t>：                                     日期：</w:t>
      </w:r>
    </w:p>
    <w:p w14:paraId="46651003">
      <w:pPr>
        <w:widowControl/>
        <w:jc w:val="left"/>
        <w:rPr>
          <w:rFonts w:ascii="宋体" w:hAnsi="宋体"/>
          <w:b/>
          <w:color w:val="auto"/>
          <w:highlight w:val="none"/>
        </w:rPr>
      </w:pPr>
    </w:p>
    <w:p w14:paraId="3714FF3C">
      <w:pPr>
        <w:widowControl/>
        <w:jc w:val="left"/>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lang w:val="en-US" w:eastAsia="zh-CN"/>
        </w:rPr>
        <w:t>附件8.1</w:t>
      </w:r>
    </w:p>
    <w:p w14:paraId="4C038B72">
      <w:pPr>
        <w:jc w:val="center"/>
        <w:outlineLvl w:val="1"/>
        <w:rPr>
          <w:rFonts w:hint="eastAsia"/>
          <w:b/>
          <w:color w:val="auto"/>
          <w:sz w:val="28"/>
          <w:szCs w:val="28"/>
          <w:highlight w:val="none"/>
          <w:lang w:val="en-US" w:eastAsia="zh-CN"/>
        </w:rPr>
      </w:pPr>
      <w:bookmarkStart w:id="62" w:name="_Toc19004"/>
      <w:r>
        <w:rPr>
          <w:rFonts w:hint="eastAsia"/>
          <w:b/>
          <w:color w:val="auto"/>
          <w:sz w:val="28"/>
          <w:szCs w:val="28"/>
          <w:highlight w:val="none"/>
          <w:lang w:val="en-US" w:eastAsia="zh-CN"/>
        </w:rPr>
        <w:t>轻微方案偏离汇总表</w:t>
      </w:r>
      <w:bookmarkEnd w:id="62"/>
    </w:p>
    <w:tbl>
      <w:tblPr>
        <w:tblStyle w:val="20"/>
        <w:tblW w:w="145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35"/>
        <w:gridCol w:w="819"/>
        <w:gridCol w:w="441"/>
        <w:gridCol w:w="389"/>
        <w:gridCol w:w="830"/>
        <w:gridCol w:w="830"/>
        <w:gridCol w:w="831"/>
        <w:gridCol w:w="420"/>
        <w:gridCol w:w="465"/>
        <w:gridCol w:w="630"/>
        <w:gridCol w:w="144"/>
        <w:gridCol w:w="830"/>
        <w:gridCol w:w="1111"/>
        <w:gridCol w:w="1410"/>
        <w:gridCol w:w="2565"/>
        <w:gridCol w:w="2010"/>
      </w:tblGrid>
      <w:tr w14:paraId="3250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660" w:type="dxa"/>
            <w:gridSpan w:val="3"/>
            <w:vAlign w:val="center"/>
          </w:tcPr>
          <w:p w14:paraId="4CE90D89">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项目名称</w:t>
            </w:r>
          </w:p>
        </w:tc>
        <w:tc>
          <w:tcPr>
            <w:tcW w:w="6921" w:type="dxa"/>
            <w:gridSpan w:val="11"/>
            <w:vAlign w:val="center"/>
          </w:tcPr>
          <w:p w14:paraId="0BAC5444">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p>
        </w:tc>
        <w:tc>
          <w:tcPr>
            <w:tcW w:w="1410" w:type="dxa"/>
            <w:vAlign w:val="center"/>
          </w:tcPr>
          <w:p w14:paraId="2296C547">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申办者</w:t>
            </w:r>
          </w:p>
        </w:tc>
        <w:tc>
          <w:tcPr>
            <w:tcW w:w="4575" w:type="dxa"/>
            <w:gridSpan w:val="2"/>
            <w:vAlign w:val="center"/>
          </w:tcPr>
          <w:p w14:paraId="6CE1E329">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p>
        </w:tc>
      </w:tr>
      <w:tr w14:paraId="0C4C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41" w:type="dxa"/>
            <w:gridSpan w:val="2"/>
            <w:vAlign w:val="center"/>
          </w:tcPr>
          <w:p w14:paraId="074FF35C">
            <w:pPr>
              <w:widowControl/>
              <w:jc w:val="center"/>
              <w:rPr>
                <w:rFonts w:hint="default"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伦理编号</w:t>
            </w:r>
          </w:p>
        </w:tc>
        <w:tc>
          <w:tcPr>
            <w:tcW w:w="1260" w:type="dxa"/>
            <w:gridSpan w:val="2"/>
            <w:vAlign w:val="center"/>
          </w:tcPr>
          <w:p w14:paraId="773662F7">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p>
        </w:tc>
        <w:tc>
          <w:tcPr>
            <w:tcW w:w="1219" w:type="dxa"/>
            <w:gridSpan w:val="2"/>
            <w:shd w:val="clear" w:color="auto" w:fill="auto"/>
            <w:vAlign w:val="center"/>
          </w:tcPr>
          <w:p w14:paraId="5376E84F">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主要研究者科室</w:t>
            </w:r>
          </w:p>
        </w:tc>
        <w:tc>
          <w:tcPr>
            <w:tcW w:w="2081" w:type="dxa"/>
            <w:gridSpan w:val="3"/>
            <w:shd w:val="clear" w:color="auto" w:fill="auto"/>
            <w:vAlign w:val="center"/>
          </w:tcPr>
          <w:p w14:paraId="2D30929A">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p>
        </w:tc>
        <w:tc>
          <w:tcPr>
            <w:tcW w:w="1095" w:type="dxa"/>
            <w:gridSpan w:val="2"/>
            <w:vAlign w:val="center"/>
          </w:tcPr>
          <w:p w14:paraId="27EA3879">
            <w:pPr>
              <w:widowControl/>
              <w:jc w:val="center"/>
              <w:rPr>
                <w:rFonts w:hint="default"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PI姓名</w:t>
            </w:r>
          </w:p>
        </w:tc>
        <w:tc>
          <w:tcPr>
            <w:tcW w:w="2085" w:type="dxa"/>
            <w:gridSpan w:val="3"/>
            <w:vAlign w:val="center"/>
          </w:tcPr>
          <w:p w14:paraId="5E3911B8">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p>
        </w:tc>
        <w:tc>
          <w:tcPr>
            <w:tcW w:w="1410" w:type="dxa"/>
            <w:vAlign w:val="center"/>
          </w:tcPr>
          <w:p w14:paraId="526B5423">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组长单位</w:t>
            </w:r>
          </w:p>
        </w:tc>
        <w:tc>
          <w:tcPr>
            <w:tcW w:w="4575" w:type="dxa"/>
            <w:gridSpan w:val="2"/>
            <w:vAlign w:val="center"/>
          </w:tcPr>
          <w:p w14:paraId="40AEB28B">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p>
        </w:tc>
      </w:tr>
      <w:tr w14:paraId="1175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660" w:type="dxa"/>
            <w:gridSpan w:val="3"/>
            <w:shd w:val="clear" w:color="auto" w:fill="auto"/>
            <w:vAlign w:val="center"/>
          </w:tcPr>
          <w:p w14:paraId="2697F8F8">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本中心试验参与者入组情况</w:t>
            </w:r>
          </w:p>
        </w:tc>
        <w:tc>
          <w:tcPr>
            <w:tcW w:w="12906" w:type="dxa"/>
            <w:gridSpan w:val="14"/>
            <w:shd w:val="clear" w:color="auto" w:fill="auto"/>
            <w:vAlign w:val="center"/>
          </w:tcPr>
          <w:p w14:paraId="75FE3136">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□目前有试验参与者在研/随访（总入组例数：      ；现随访例数：      ），□试验参与者均已出组，□不适用</w:t>
            </w:r>
          </w:p>
        </w:tc>
      </w:tr>
      <w:tr w14:paraId="2719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660" w:type="dxa"/>
            <w:gridSpan w:val="3"/>
            <w:shd w:val="clear" w:color="auto" w:fill="auto"/>
            <w:vAlign w:val="center"/>
          </w:tcPr>
          <w:p w14:paraId="7F89E8E6">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研究阶段</w:t>
            </w:r>
          </w:p>
        </w:tc>
        <w:tc>
          <w:tcPr>
            <w:tcW w:w="12906" w:type="dxa"/>
            <w:gridSpan w:val="14"/>
            <w:shd w:val="clear" w:color="auto" w:fill="auto"/>
            <w:vAlign w:val="center"/>
          </w:tcPr>
          <w:p w14:paraId="08D514FA">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 xml:space="preserve">□研究尚未启动，□正在招募试验参与者（尚未入组），□正在实施研究，□试验参与者的试验干预已经完成，□后期数据处理阶段，□其他：   </w:t>
            </w:r>
          </w:p>
        </w:tc>
      </w:tr>
      <w:tr w14:paraId="5E2A0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706" w:type="dxa"/>
            <w:vAlign w:val="center"/>
          </w:tcPr>
          <w:p w14:paraId="6BBFFE3D">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序号</w:t>
            </w:r>
          </w:p>
        </w:tc>
        <w:tc>
          <w:tcPr>
            <w:tcW w:w="954" w:type="dxa"/>
            <w:gridSpan w:val="2"/>
            <w:vAlign w:val="center"/>
          </w:tcPr>
          <w:p w14:paraId="35ED0CCF">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试验参与者编号</w:t>
            </w:r>
          </w:p>
        </w:tc>
        <w:tc>
          <w:tcPr>
            <w:tcW w:w="830" w:type="dxa"/>
            <w:gridSpan w:val="2"/>
            <w:vAlign w:val="center"/>
          </w:tcPr>
          <w:p w14:paraId="13F3884F">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发生时间</w:t>
            </w:r>
          </w:p>
        </w:tc>
        <w:tc>
          <w:tcPr>
            <w:tcW w:w="830" w:type="dxa"/>
            <w:vAlign w:val="center"/>
          </w:tcPr>
          <w:p w14:paraId="55B47C90">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发现时间</w:t>
            </w:r>
          </w:p>
        </w:tc>
        <w:tc>
          <w:tcPr>
            <w:tcW w:w="830" w:type="dxa"/>
            <w:vAlign w:val="center"/>
          </w:tcPr>
          <w:p w14:paraId="4DC10A8C">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谁导致的偏离</w:t>
            </w:r>
          </w:p>
        </w:tc>
        <w:tc>
          <w:tcPr>
            <w:tcW w:w="831" w:type="dxa"/>
            <w:vAlign w:val="center"/>
          </w:tcPr>
          <w:p w14:paraId="015BD8C6">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是否反复多次发生</w:t>
            </w:r>
          </w:p>
        </w:tc>
        <w:tc>
          <w:tcPr>
            <w:tcW w:w="885" w:type="dxa"/>
            <w:gridSpan w:val="2"/>
            <w:vAlign w:val="center"/>
          </w:tcPr>
          <w:p w14:paraId="0D455215">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是否继续参加研究</w:t>
            </w:r>
          </w:p>
        </w:tc>
        <w:tc>
          <w:tcPr>
            <w:tcW w:w="774" w:type="dxa"/>
            <w:gridSpan w:val="2"/>
            <w:vAlign w:val="center"/>
          </w:tcPr>
          <w:p w14:paraId="20267EA6">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是否增加风险</w:t>
            </w:r>
          </w:p>
        </w:tc>
        <w:tc>
          <w:tcPr>
            <w:tcW w:w="830" w:type="dxa"/>
            <w:vAlign w:val="center"/>
          </w:tcPr>
          <w:p w14:paraId="396BBC9A">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是否降低获益</w:t>
            </w:r>
          </w:p>
        </w:tc>
        <w:tc>
          <w:tcPr>
            <w:tcW w:w="1111" w:type="dxa"/>
            <w:vAlign w:val="center"/>
          </w:tcPr>
          <w:p w14:paraId="3EA4D26D">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是否显著影响研究</w:t>
            </w:r>
          </w:p>
        </w:tc>
        <w:tc>
          <w:tcPr>
            <w:tcW w:w="1410" w:type="dxa"/>
            <w:vAlign w:val="center"/>
          </w:tcPr>
          <w:p w14:paraId="37EE59D9">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事件后果</w:t>
            </w:r>
          </w:p>
        </w:tc>
        <w:tc>
          <w:tcPr>
            <w:tcW w:w="2565" w:type="dxa"/>
            <w:vAlign w:val="center"/>
          </w:tcPr>
          <w:p w14:paraId="4CD62BFB">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具体偏离事件描述</w:t>
            </w:r>
          </w:p>
        </w:tc>
        <w:tc>
          <w:tcPr>
            <w:tcW w:w="2010" w:type="dxa"/>
            <w:vAlign w:val="center"/>
          </w:tcPr>
          <w:p w14:paraId="60C294F9">
            <w:pPr>
              <w:widowControl/>
              <w:jc w:val="center"/>
              <w:rPr>
                <w:rFonts w:hint="eastAsia" w:ascii="仿宋_GB2312" w:hAnsi="仿宋_GB2312" w:eastAsia="仿宋_GB2312" w:cs="仿宋_GB2312"/>
                <w:b w:val="0"/>
                <w:bCs w:val="0"/>
                <w:color w:val="auto"/>
                <w:sz w:val="22"/>
                <w:szCs w:val="22"/>
                <w:highlight w:val="none"/>
                <w:vertAlign w:val="baseline"/>
                <w:lang w:val="en-US" w:eastAsia="zh-CN"/>
              </w:rPr>
            </w:pPr>
            <w:r>
              <w:rPr>
                <w:rFonts w:hint="eastAsia" w:ascii="仿宋_GB2312" w:hAnsi="仿宋_GB2312" w:eastAsia="仿宋_GB2312" w:cs="仿宋_GB2312"/>
                <w:b w:val="0"/>
                <w:bCs w:val="0"/>
                <w:color w:val="auto"/>
                <w:sz w:val="22"/>
                <w:szCs w:val="22"/>
                <w:highlight w:val="none"/>
                <w:vertAlign w:val="baseline"/>
                <w:lang w:val="en-US" w:eastAsia="zh-CN"/>
              </w:rPr>
              <w:t>采取的纠正措施</w:t>
            </w:r>
          </w:p>
        </w:tc>
      </w:tr>
      <w:tr w14:paraId="2751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706" w:type="dxa"/>
            <w:vAlign w:val="center"/>
          </w:tcPr>
          <w:p w14:paraId="09D03849">
            <w:pPr>
              <w:widowControl/>
              <w:jc w:val="center"/>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w:t>
            </w:r>
          </w:p>
        </w:tc>
        <w:tc>
          <w:tcPr>
            <w:tcW w:w="954" w:type="dxa"/>
            <w:gridSpan w:val="2"/>
            <w:vAlign w:val="center"/>
          </w:tcPr>
          <w:p w14:paraId="2829041B">
            <w:pPr>
              <w:widowControl/>
              <w:jc w:val="center"/>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001</w:t>
            </w:r>
          </w:p>
        </w:tc>
        <w:tc>
          <w:tcPr>
            <w:tcW w:w="830" w:type="dxa"/>
            <w:gridSpan w:val="2"/>
            <w:vAlign w:val="center"/>
          </w:tcPr>
          <w:p w14:paraId="0AF8AD45">
            <w:pPr>
              <w:widowControl/>
              <w:jc w:val="center"/>
              <w:rPr>
                <w:rFonts w:hint="eastAsia" w:ascii="仿宋_GB2312" w:hAnsi="仿宋_GB2312" w:eastAsia="仿宋_GB2312" w:cs="仿宋_GB2312"/>
                <w:b w:val="0"/>
                <w:bCs w:val="0"/>
                <w:color w:val="auto"/>
                <w:sz w:val="21"/>
                <w:szCs w:val="21"/>
                <w:lang w:val="en-US" w:eastAsia="zh-CN"/>
              </w:rPr>
            </w:pPr>
          </w:p>
        </w:tc>
        <w:tc>
          <w:tcPr>
            <w:tcW w:w="830" w:type="dxa"/>
            <w:vAlign w:val="center"/>
          </w:tcPr>
          <w:p w14:paraId="5670A70D">
            <w:pPr>
              <w:widowControl/>
              <w:jc w:val="center"/>
              <w:rPr>
                <w:rFonts w:hint="eastAsia" w:ascii="仿宋_GB2312" w:hAnsi="仿宋_GB2312" w:eastAsia="仿宋_GB2312" w:cs="仿宋_GB2312"/>
                <w:b w:val="0"/>
                <w:bCs w:val="0"/>
                <w:color w:val="auto"/>
                <w:sz w:val="21"/>
                <w:szCs w:val="21"/>
                <w:lang w:val="en-US" w:eastAsia="zh-CN"/>
              </w:rPr>
            </w:pPr>
          </w:p>
        </w:tc>
        <w:tc>
          <w:tcPr>
            <w:tcW w:w="830" w:type="dxa"/>
            <w:vAlign w:val="center"/>
          </w:tcPr>
          <w:p w14:paraId="49557402">
            <w:pPr>
              <w:widowControl/>
              <w:jc w:val="center"/>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研究者/护士/试验参与者</w:t>
            </w:r>
          </w:p>
        </w:tc>
        <w:tc>
          <w:tcPr>
            <w:tcW w:w="831" w:type="dxa"/>
            <w:vAlign w:val="center"/>
          </w:tcPr>
          <w:p w14:paraId="0CFFBEAB">
            <w:pPr>
              <w:widowControl/>
              <w:jc w:val="center"/>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否/是</w:t>
            </w:r>
          </w:p>
        </w:tc>
        <w:tc>
          <w:tcPr>
            <w:tcW w:w="885" w:type="dxa"/>
            <w:gridSpan w:val="2"/>
            <w:vAlign w:val="center"/>
          </w:tcPr>
          <w:p w14:paraId="7B3F2DF5">
            <w:pPr>
              <w:widowControl/>
              <w:jc w:val="center"/>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否/是</w:t>
            </w:r>
          </w:p>
        </w:tc>
        <w:tc>
          <w:tcPr>
            <w:tcW w:w="774" w:type="dxa"/>
            <w:gridSpan w:val="2"/>
            <w:vAlign w:val="center"/>
          </w:tcPr>
          <w:p w14:paraId="46B6DE95">
            <w:pPr>
              <w:widowControl/>
              <w:jc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否/是</w:t>
            </w:r>
          </w:p>
        </w:tc>
        <w:tc>
          <w:tcPr>
            <w:tcW w:w="830" w:type="dxa"/>
            <w:vAlign w:val="center"/>
          </w:tcPr>
          <w:p w14:paraId="39EB8D48">
            <w:pPr>
              <w:widowControl/>
              <w:jc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否/是</w:t>
            </w:r>
          </w:p>
        </w:tc>
        <w:tc>
          <w:tcPr>
            <w:tcW w:w="1111" w:type="dxa"/>
            <w:vAlign w:val="center"/>
          </w:tcPr>
          <w:p w14:paraId="3FE71E22">
            <w:pPr>
              <w:widowControl/>
              <w:jc w:val="center"/>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否/是</w:t>
            </w:r>
          </w:p>
        </w:tc>
        <w:tc>
          <w:tcPr>
            <w:tcW w:w="1410" w:type="dxa"/>
            <w:vAlign w:val="center"/>
          </w:tcPr>
          <w:p w14:paraId="560934BB">
            <w:pPr>
              <w:widowControl/>
              <w:jc w:val="center"/>
              <w:rPr>
                <w:rFonts w:hint="eastAsia" w:ascii="仿宋_GB2312" w:hAnsi="仿宋_GB2312" w:eastAsia="仿宋_GB2312" w:cs="仿宋_GB2312"/>
                <w:b w:val="0"/>
                <w:bCs w:val="0"/>
                <w:color w:val="auto"/>
                <w:sz w:val="21"/>
                <w:szCs w:val="21"/>
                <w:lang w:val="en-US" w:eastAsia="zh-CN"/>
              </w:rPr>
            </w:pPr>
          </w:p>
        </w:tc>
        <w:tc>
          <w:tcPr>
            <w:tcW w:w="2565" w:type="dxa"/>
            <w:vAlign w:val="center"/>
          </w:tcPr>
          <w:p w14:paraId="1D33AD9B">
            <w:pPr>
              <w:widowControl/>
              <w:jc w:val="center"/>
              <w:rPr>
                <w:rFonts w:hint="eastAsia" w:ascii="仿宋_GB2312" w:hAnsi="仿宋_GB2312" w:eastAsia="仿宋_GB2312" w:cs="仿宋_GB2312"/>
                <w:b w:val="0"/>
                <w:bCs w:val="0"/>
                <w:color w:val="auto"/>
                <w:sz w:val="21"/>
                <w:szCs w:val="21"/>
                <w:lang w:val="en-US" w:eastAsia="zh-CN"/>
              </w:rPr>
            </w:pPr>
          </w:p>
        </w:tc>
        <w:tc>
          <w:tcPr>
            <w:tcW w:w="2010" w:type="dxa"/>
            <w:vAlign w:val="center"/>
          </w:tcPr>
          <w:p w14:paraId="0F31E556">
            <w:pPr>
              <w:widowControl/>
              <w:jc w:val="center"/>
              <w:rPr>
                <w:rFonts w:hint="eastAsia" w:ascii="仿宋_GB2312" w:hAnsi="仿宋_GB2312" w:eastAsia="仿宋_GB2312" w:cs="仿宋_GB2312"/>
                <w:b w:val="0"/>
                <w:bCs w:val="0"/>
                <w:color w:val="auto"/>
                <w:sz w:val="21"/>
                <w:szCs w:val="21"/>
                <w:lang w:val="en-US" w:eastAsia="zh-CN"/>
              </w:rPr>
            </w:pPr>
          </w:p>
        </w:tc>
      </w:tr>
      <w:tr w14:paraId="0EA6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vAlign w:val="center"/>
          </w:tcPr>
          <w:p w14:paraId="2EE17C37">
            <w:pPr>
              <w:widowControl/>
              <w:jc w:val="center"/>
              <w:rPr>
                <w:rFonts w:hint="eastAsia" w:ascii="宋体" w:hAnsi="宋体" w:cs="宋体"/>
                <w:b/>
                <w:bCs/>
                <w:color w:val="auto"/>
                <w:sz w:val="28"/>
                <w:szCs w:val="28"/>
                <w:highlight w:val="none"/>
                <w:vertAlign w:val="baseline"/>
                <w:lang w:val="en-US" w:eastAsia="zh-CN"/>
              </w:rPr>
            </w:pPr>
          </w:p>
        </w:tc>
        <w:tc>
          <w:tcPr>
            <w:tcW w:w="954" w:type="dxa"/>
            <w:gridSpan w:val="2"/>
            <w:vAlign w:val="center"/>
          </w:tcPr>
          <w:p w14:paraId="4118029F">
            <w:pPr>
              <w:widowControl/>
              <w:jc w:val="center"/>
              <w:rPr>
                <w:rFonts w:hint="eastAsia" w:ascii="宋体" w:hAnsi="宋体" w:cs="宋体"/>
                <w:b/>
                <w:bCs/>
                <w:color w:val="auto"/>
                <w:sz w:val="28"/>
                <w:szCs w:val="28"/>
                <w:highlight w:val="none"/>
                <w:vertAlign w:val="baseline"/>
                <w:lang w:val="en-US" w:eastAsia="zh-CN"/>
              </w:rPr>
            </w:pPr>
          </w:p>
        </w:tc>
        <w:tc>
          <w:tcPr>
            <w:tcW w:w="830" w:type="dxa"/>
            <w:gridSpan w:val="2"/>
            <w:vAlign w:val="center"/>
          </w:tcPr>
          <w:p w14:paraId="5BA9D0D5">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0C889058">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6866CC27">
            <w:pPr>
              <w:widowControl/>
              <w:jc w:val="center"/>
              <w:rPr>
                <w:rFonts w:hint="eastAsia" w:ascii="宋体" w:hAnsi="宋体" w:cs="宋体"/>
                <w:b/>
                <w:bCs/>
                <w:color w:val="auto"/>
                <w:sz w:val="28"/>
                <w:szCs w:val="28"/>
                <w:highlight w:val="none"/>
                <w:vertAlign w:val="baseline"/>
                <w:lang w:val="en-US" w:eastAsia="zh-CN"/>
              </w:rPr>
            </w:pPr>
          </w:p>
        </w:tc>
        <w:tc>
          <w:tcPr>
            <w:tcW w:w="831" w:type="dxa"/>
            <w:vAlign w:val="center"/>
          </w:tcPr>
          <w:p w14:paraId="3D0F36B9">
            <w:pPr>
              <w:widowControl/>
              <w:jc w:val="center"/>
              <w:rPr>
                <w:rFonts w:hint="eastAsia" w:ascii="宋体" w:hAnsi="宋体" w:cs="宋体"/>
                <w:b/>
                <w:bCs/>
                <w:color w:val="auto"/>
                <w:sz w:val="28"/>
                <w:szCs w:val="28"/>
                <w:highlight w:val="none"/>
                <w:vertAlign w:val="baseline"/>
                <w:lang w:val="en-US" w:eastAsia="zh-CN"/>
              </w:rPr>
            </w:pPr>
          </w:p>
        </w:tc>
        <w:tc>
          <w:tcPr>
            <w:tcW w:w="885" w:type="dxa"/>
            <w:gridSpan w:val="2"/>
            <w:vAlign w:val="center"/>
          </w:tcPr>
          <w:p w14:paraId="104F38BF">
            <w:pPr>
              <w:widowControl/>
              <w:jc w:val="center"/>
              <w:rPr>
                <w:rFonts w:hint="eastAsia" w:ascii="宋体" w:hAnsi="宋体" w:cs="宋体"/>
                <w:b/>
                <w:bCs/>
                <w:color w:val="auto"/>
                <w:sz w:val="28"/>
                <w:szCs w:val="28"/>
                <w:highlight w:val="none"/>
                <w:vertAlign w:val="baseline"/>
                <w:lang w:val="en-US" w:eastAsia="zh-CN"/>
              </w:rPr>
            </w:pPr>
          </w:p>
        </w:tc>
        <w:tc>
          <w:tcPr>
            <w:tcW w:w="774" w:type="dxa"/>
            <w:gridSpan w:val="2"/>
            <w:vAlign w:val="center"/>
          </w:tcPr>
          <w:p w14:paraId="3131E1CA">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5E47DDD1">
            <w:pPr>
              <w:widowControl/>
              <w:jc w:val="center"/>
              <w:rPr>
                <w:rFonts w:hint="eastAsia" w:ascii="宋体" w:hAnsi="宋体" w:cs="宋体"/>
                <w:b/>
                <w:bCs/>
                <w:color w:val="auto"/>
                <w:sz w:val="28"/>
                <w:szCs w:val="28"/>
                <w:highlight w:val="none"/>
                <w:vertAlign w:val="baseline"/>
                <w:lang w:val="en-US" w:eastAsia="zh-CN"/>
              </w:rPr>
            </w:pPr>
          </w:p>
        </w:tc>
        <w:tc>
          <w:tcPr>
            <w:tcW w:w="1111" w:type="dxa"/>
            <w:vAlign w:val="center"/>
          </w:tcPr>
          <w:p w14:paraId="66E90284">
            <w:pPr>
              <w:widowControl/>
              <w:jc w:val="center"/>
              <w:rPr>
                <w:rFonts w:hint="eastAsia" w:ascii="宋体" w:hAnsi="宋体" w:cs="宋体"/>
                <w:b/>
                <w:bCs/>
                <w:color w:val="auto"/>
                <w:sz w:val="28"/>
                <w:szCs w:val="28"/>
                <w:highlight w:val="none"/>
                <w:vertAlign w:val="baseline"/>
                <w:lang w:val="en-US" w:eastAsia="zh-CN"/>
              </w:rPr>
            </w:pPr>
          </w:p>
        </w:tc>
        <w:tc>
          <w:tcPr>
            <w:tcW w:w="1410" w:type="dxa"/>
            <w:vAlign w:val="center"/>
          </w:tcPr>
          <w:p w14:paraId="2D890F3B">
            <w:pPr>
              <w:widowControl/>
              <w:jc w:val="center"/>
              <w:rPr>
                <w:rFonts w:hint="eastAsia" w:ascii="宋体" w:hAnsi="宋体" w:cs="宋体"/>
                <w:b/>
                <w:bCs/>
                <w:color w:val="auto"/>
                <w:sz w:val="28"/>
                <w:szCs w:val="28"/>
                <w:highlight w:val="none"/>
                <w:vertAlign w:val="baseline"/>
                <w:lang w:val="en-US" w:eastAsia="zh-CN"/>
              </w:rPr>
            </w:pPr>
          </w:p>
        </w:tc>
        <w:tc>
          <w:tcPr>
            <w:tcW w:w="2565" w:type="dxa"/>
            <w:vAlign w:val="center"/>
          </w:tcPr>
          <w:p w14:paraId="403F61A7">
            <w:pPr>
              <w:widowControl/>
              <w:jc w:val="center"/>
              <w:rPr>
                <w:rFonts w:hint="eastAsia" w:ascii="宋体" w:hAnsi="宋体" w:cs="宋体"/>
                <w:b/>
                <w:bCs/>
                <w:color w:val="auto"/>
                <w:sz w:val="28"/>
                <w:szCs w:val="28"/>
                <w:highlight w:val="none"/>
                <w:vertAlign w:val="baseline"/>
                <w:lang w:val="en-US" w:eastAsia="zh-CN"/>
              </w:rPr>
            </w:pPr>
          </w:p>
        </w:tc>
        <w:tc>
          <w:tcPr>
            <w:tcW w:w="2010" w:type="dxa"/>
            <w:vAlign w:val="center"/>
          </w:tcPr>
          <w:p w14:paraId="7FF10884">
            <w:pPr>
              <w:widowControl/>
              <w:jc w:val="center"/>
              <w:rPr>
                <w:rFonts w:hint="eastAsia" w:ascii="宋体" w:hAnsi="宋体" w:cs="宋体"/>
                <w:b/>
                <w:bCs/>
                <w:color w:val="auto"/>
                <w:sz w:val="28"/>
                <w:szCs w:val="28"/>
                <w:highlight w:val="none"/>
                <w:vertAlign w:val="baseline"/>
                <w:lang w:val="en-US" w:eastAsia="zh-CN"/>
              </w:rPr>
            </w:pPr>
          </w:p>
        </w:tc>
      </w:tr>
      <w:tr w14:paraId="3FAA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vAlign w:val="center"/>
          </w:tcPr>
          <w:p w14:paraId="3E1CB7D2">
            <w:pPr>
              <w:widowControl/>
              <w:jc w:val="center"/>
              <w:rPr>
                <w:rFonts w:hint="eastAsia" w:ascii="宋体" w:hAnsi="宋体" w:cs="宋体"/>
                <w:b/>
                <w:bCs/>
                <w:color w:val="auto"/>
                <w:sz w:val="28"/>
                <w:szCs w:val="28"/>
                <w:highlight w:val="none"/>
                <w:vertAlign w:val="baseline"/>
                <w:lang w:val="en-US" w:eastAsia="zh-CN"/>
              </w:rPr>
            </w:pPr>
          </w:p>
        </w:tc>
        <w:tc>
          <w:tcPr>
            <w:tcW w:w="954" w:type="dxa"/>
            <w:gridSpan w:val="2"/>
            <w:vAlign w:val="center"/>
          </w:tcPr>
          <w:p w14:paraId="7EB8A19B">
            <w:pPr>
              <w:widowControl/>
              <w:jc w:val="center"/>
              <w:rPr>
                <w:rFonts w:hint="eastAsia" w:ascii="宋体" w:hAnsi="宋体" w:cs="宋体"/>
                <w:b/>
                <w:bCs/>
                <w:color w:val="auto"/>
                <w:sz w:val="28"/>
                <w:szCs w:val="28"/>
                <w:highlight w:val="none"/>
                <w:vertAlign w:val="baseline"/>
                <w:lang w:val="en-US" w:eastAsia="zh-CN"/>
              </w:rPr>
            </w:pPr>
          </w:p>
        </w:tc>
        <w:tc>
          <w:tcPr>
            <w:tcW w:w="830" w:type="dxa"/>
            <w:gridSpan w:val="2"/>
            <w:vAlign w:val="center"/>
          </w:tcPr>
          <w:p w14:paraId="6DBB6683">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30D086F0">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7FC8184C">
            <w:pPr>
              <w:widowControl/>
              <w:jc w:val="center"/>
              <w:rPr>
                <w:rFonts w:hint="eastAsia" w:ascii="宋体" w:hAnsi="宋体" w:cs="宋体"/>
                <w:b/>
                <w:bCs/>
                <w:color w:val="auto"/>
                <w:sz w:val="28"/>
                <w:szCs w:val="28"/>
                <w:highlight w:val="none"/>
                <w:vertAlign w:val="baseline"/>
                <w:lang w:val="en-US" w:eastAsia="zh-CN"/>
              </w:rPr>
            </w:pPr>
          </w:p>
        </w:tc>
        <w:tc>
          <w:tcPr>
            <w:tcW w:w="831" w:type="dxa"/>
            <w:vAlign w:val="center"/>
          </w:tcPr>
          <w:p w14:paraId="3F6BB213">
            <w:pPr>
              <w:widowControl/>
              <w:jc w:val="center"/>
              <w:rPr>
                <w:rFonts w:hint="eastAsia" w:ascii="宋体" w:hAnsi="宋体" w:cs="宋体"/>
                <w:b/>
                <w:bCs/>
                <w:color w:val="auto"/>
                <w:sz w:val="28"/>
                <w:szCs w:val="28"/>
                <w:highlight w:val="none"/>
                <w:vertAlign w:val="baseline"/>
                <w:lang w:val="en-US" w:eastAsia="zh-CN"/>
              </w:rPr>
            </w:pPr>
          </w:p>
        </w:tc>
        <w:tc>
          <w:tcPr>
            <w:tcW w:w="885" w:type="dxa"/>
            <w:gridSpan w:val="2"/>
            <w:vAlign w:val="center"/>
          </w:tcPr>
          <w:p w14:paraId="4EC23961">
            <w:pPr>
              <w:widowControl/>
              <w:jc w:val="center"/>
              <w:rPr>
                <w:rFonts w:hint="eastAsia" w:ascii="宋体" w:hAnsi="宋体" w:cs="宋体"/>
                <w:b/>
                <w:bCs/>
                <w:color w:val="auto"/>
                <w:sz w:val="28"/>
                <w:szCs w:val="28"/>
                <w:highlight w:val="none"/>
                <w:vertAlign w:val="baseline"/>
                <w:lang w:val="en-US" w:eastAsia="zh-CN"/>
              </w:rPr>
            </w:pPr>
          </w:p>
        </w:tc>
        <w:tc>
          <w:tcPr>
            <w:tcW w:w="774" w:type="dxa"/>
            <w:gridSpan w:val="2"/>
            <w:vAlign w:val="center"/>
          </w:tcPr>
          <w:p w14:paraId="54466A6B">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3381A68A">
            <w:pPr>
              <w:widowControl/>
              <w:jc w:val="center"/>
              <w:rPr>
                <w:rFonts w:hint="eastAsia" w:ascii="宋体" w:hAnsi="宋体" w:cs="宋体"/>
                <w:b/>
                <w:bCs/>
                <w:color w:val="auto"/>
                <w:sz w:val="28"/>
                <w:szCs w:val="28"/>
                <w:highlight w:val="none"/>
                <w:vertAlign w:val="baseline"/>
                <w:lang w:val="en-US" w:eastAsia="zh-CN"/>
              </w:rPr>
            </w:pPr>
          </w:p>
        </w:tc>
        <w:tc>
          <w:tcPr>
            <w:tcW w:w="1111" w:type="dxa"/>
            <w:vAlign w:val="center"/>
          </w:tcPr>
          <w:p w14:paraId="2D0C236C">
            <w:pPr>
              <w:widowControl/>
              <w:jc w:val="center"/>
              <w:rPr>
                <w:rFonts w:hint="eastAsia" w:ascii="宋体" w:hAnsi="宋体" w:cs="宋体"/>
                <w:b/>
                <w:bCs/>
                <w:color w:val="auto"/>
                <w:sz w:val="28"/>
                <w:szCs w:val="28"/>
                <w:highlight w:val="none"/>
                <w:vertAlign w:val="baseline"/>
                <w:lang w:val="en-US" w:eastAsia="zh-CN"/>
              </w:rPr>
            </w:pPr>
          </w:p>
        </w:tc>
        <w:tc>
          <w:tcPr>
            <w:tcW w:w="1410" w:type="dxa"/>
            <w:vAlign w:val="center"/>
          </w:tcPr>
          <w:p w14:paraId="1BC585E8">
            <w:pPr>
              <w:widowControl/>
              <w:jc w:val="center"/>
              <w:rPr>
                <w:rFonts w:hint="eastAsia" w:ascii="宋体" w:hAnsi="宋体" w:cs="宋体"/>
                <w:b/>
                <w:bCs/>
                <w:color w:val="auto"/>
                <w:sz w:val="28"/>
                <w:szCs w:val="28"/>
                <w:highlight w:val="none"/>
                <w:vertAlign w:val="baseline"/>
                <w:lang w:val="en-US" w:eastAsia="zh-CN"/>
              </w:rPr>
            </w:pPr>
          </w:p>
        </w:tc>
        <w:tc>
          <w:tcPr>
            <w:tcW w:w="2565" w:type="dxa"/>
            <w:vAlign w:val="center"/>
          </w:tcPr>
          <w:p w14:paraId="329509F9">
            <w:pPr>
              <w:widowControl/>
              <w:jc w:val="center"/>
              <w:rPr>
                <w:rFonts w:hint="eastAsia" w:ascii="宋体" w:hAnsi="宋体" w:cs="宋体"/>
                <w:b/>
                <w:bCs/>
                <w:color w:val="auto"/>
                <w:sz w:val="28"/>
                <w:szCs w:val="28"/>
                <w:highlight w:val="none"/>
                <w:vertAlign w:val="baseline"/>
                <w:lang w:val="en-US" w:eastAsia="zh-CN"/>
              </w:rPr>
            </w:pPr>
          </w:p>
        </w:tc>
        <w:tc>
          <w:tcPr>
            <w:tcW w:w="2010" w:type="dxa"/>
            <w:vAlign w:val="center"/>
          </w:tcPr>
          <w:p w14:paraId="5E91D14B">
            <w:pPr>
              <w:widowControl/>
              <w:jc w:val="center"/>
              <w:rPr>
                <w:rFonts w:hint="eastAsia" w:ascii="宋体" w:hAnsi="宋体" w:cs="宋体"/>
                <w:b/>
                <w:bCs/>
                <w:color w:val="auto"/>
                <w:sz w:val="28"/>
                <w:szCs w:val="28"/>
                <w:highlight w:val="none"/>
                <w:vertAlign w:val="baseline"/>
                <w:lang w:val="en-US" w:eastAsia="zh-CN"/>
              </w:rPr>
            </w:pPr>
          </w:p>
        </w:tc>
      </w:tr>
      <w:tr w14:paraId="3D45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vAlign w:val="center"/>
          </w:tcPr>
          <w:p w14:paraId="7652A282">
            <w:pPr>
              <w:widowControl/>
              <w:jc w:val="center"/>
              <w:rPr>
                <w:rFonts w:hint="eastAsia" w:ascii="宋体" w:hAnsi="宋体" w:cs="宋体"/>
                <w:b/>
                <w:bCs/>
                <w:color w:val="auto"/>
                <w:sz w:val="28"/>
                <w:szCs w:val="28"/>
                <w:highlight w:val="none"/>
                <w:vertAlign w:val="baseline"/>
                <w:lang w:val="en-US" w:eastAsia="zh-CN"/>
              </w:rPr>
            </w:pPr>
          </w:p>
        </w:tc>
        <w:tc>
          <w:tcPr>
            <w:tcW w:w="954" w:type="dxa"/>
            <w:gridSpan w:val="2"/>
            <w:vAlign w:val="center"/>
          </w:tcPr>
          <w:p w14:paraId="0EADD0C7">
            <w:pPr>
              <w:widowControl/>
              <w:jc w:val="center"/>
              <w:rPr>
                <w:rFonts w:hint="eastAsia" w:ascii="宋体" w:hAnsi="宋体" w:cs="宋体"/>
                <w:b/>
                <w:bCs/>
                <w:color w:val="auto"/>
                <w:sz w:val="28"/>
                <w:szCs w:val="28"/>
                <w:highlight w:val="none"/>
                <w:vertAlign w:val="baseline"/>
                <w:lang w:val="en-US" w:eastAsia="zh-CN"/>
              </w:rPr>
            </w:pPr>
          </w:p>
        </w:tc>
        <w:tc>
          <w:tcPr>
            <w:tcW w:w="830" w:type="dxa"/>
            <w:gridSpan w:val="2"/>
            <w:vAlign w:val="center"/>
          </w:tcPr>
          <w:p w14:paraId="7E31F516">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5E2363EA">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7603F448">
            <w:pPr>
              <w:widowControl/>
              <w:jc w:val="center"/>
              <w:rPr>
                <w:rFonts w:hint="eastAsia" w:ascii="宋体" w:hAnsi="宋体" w:cs="宋体"/>
                <w:b/>
                <w:bCs/>
                <w:color w:val="auto"/>
                <w:sz w:val="28"/>
                <w:szCs w:val="28"/>
                <w:highlight w:val="none"/>
                <w:vertAlign w:val="baseline"/>
                <w:lang w:val="en-US" w:eastAsia="zh-CN"/>
              </w:rPr>
            </w:pPr>
          </w:p>
        </w:tc>
        <w:tc>
          <w:tcPr>
            <w:tcW w:w="831" w:type="dxa"/>
            <w:vAlign w:val="center"/>
          </w:tcPr>
          <w:p w14:paraId="0D33DE59">
            <w:pPr>
              <w:widowControl/>
              <w:jc w:val="center"/>
              <w:rPr>
                <w:rFonts w:hint="eastAsia" w:ascii="宋体" w:hAnsi="宋体" w:cs="宋体"/>
                <w:b/>
                <w:bCs/>
                <w:color w:val="auto"/>
                <w:sz w:val="28"/>
                <w:szCs w:val="28"/>
                <w:highlight w:val="none"/>
                <w:vertAlign w:val="baseline"/>
                <w:lang w:val="en-US" w:eastAsia="zh-CN"/>
              </w:rPr>
            </w:pPr>
          </w:p>
        </w:tc>
        <w:tc>
          <w:tcPr>
            <w:tcW w:w="885" w:type="dxa"/>
            <w:gridSpan w:val="2"/>
            <w:vAlign w:val="center"/>
          </w:tcPr>
          <w:p w14:paraId="7D9403E6">
            <w:pPr>
              <w:widowControl/>
              <w:jc w:val="center"/>
              <w:rPr>
                <w:rFonts w:hint="eastAsia" w:ascii="宋体" w:hAnsi="宋体" w:cs="宋体"/>
                <w:b/>
                <w:bCs/>
                <w:color w:val="auto"/>
                <w:sz w:val="28"/>
                <w:szCs w:val="28"/>
                <w:highlight w:val="none"/>
                <w:vertAlign w:val="baseline"/>
                <w:lang w:val="en-US" w:eastAsia="zh-CN"/>
              </w:rPr>
            </w:pPr>
          </w:p>
        </w:tc>
        <w:tc>
          <w:tcPr>
            <w:tcW w:w="774" w:type="dxa"/>
            <w:gridSpan w:val="2"/>
            <w:vAlign w:val="center"/>
          </w:tcPr>
          <w:p w14:paraId="1164B716">
            <w:pPr>
              <w:widowControl/>
              <w:jc w:val="center"/>
              <w:rPr>
                <w:rFonts w:hint="eastAsia" w:ascii="宋体" w:hAnsi="宋体" w:cs="宋体"/>
                <w:b/>
                <w:bCs/>
                <w:color w:val="auto"/>
                <w:sz w:val="28"/>
                <w:szCs w:val="28"/>
                <w:highlight w:val="none"/>
                <w:vertAlign w:val="baseline"/>
                <w:lang w:val="en-US" w:eastAsia="zh-CN"/>
              </w:rPr>
            </w:pPr>
          </w:p>
        </w:tc>
        <w:tc>
          <w:tcPr>
            <w:tcW w:w="830" w:type="dxa"/>
            <w:vAlign w:val="center"/>
          </w:tcPr>
          <w:p w14:paraId="1408BB7E">
            <w:pPr>
              <w:widowControl/>
              <w:jc w:val="center"/>
              <w:rPr>
                <w:rFonts w:hint="eastAsia" w:ascii="宋体" w:hAnsi="宋体" w:cs="宋体"/>
                <w:b/>
                <w:bCs/>
                <w:color w:val="auto"/>
                <w:sz w:val="28"/>
                <w:szCs w:val="28"/>
                <w:highlight w:val="none"/>
                <w:vertAlign w:val="baseline"/>
                <w:lang w:val="en-US" w:eastAsia="zh-CN"/>
              </w:rPr>
            </w:pPr>
          </w:p>
        </w:tc>
        <w:tc>
          <w:tcPr>
            <w:tcW w:w="1111" w:type="dxa"/>
            <w:vAlign w:val="center"/>
          </w:tcPr>
          <w:p w14:paraId="1A5D730E">
            <w:pPr>
              <w:widowControl/>
              <w:jc w:val="center"/>
              <w:rPr>
                <w:rFonts w:hint="eastAsia" w:ascii="宋体" w:hAnsi="宋体" w:cs="宋体"/>
                <w:b/>
                <w:bCs/>
                <w:color w:val="auto"/>
                <w:sz w:val="28"/>
                <w:szCs w:val="28"/>
                <w:highlight w:val="none"/>
                <w:vertAlign w:val="baseline"/>
                <w:lang w:val="en-US" w:eastAsia="zh-CN"/>
              </w:rPr>
            </w:pPr>
          </w:p>
        </w:tc>
        <w:tc>
          <w:tcPr>
            <w:tcW w:w="1410" w:type="dxa"/>
            <w:vAlign w:val="center"/>
          </w:tcPr>
          <w:p w14:paraId="66F4F45F">
            <w:pPr>
              <w:widowControl/>
              <w:jc w:val="center"/>
              <w:rPr>
                <w:rFonts w:hint="eastAsia" w:ascii="宋体" w:hAnsi="宋体" w:cs="宋体"/>
                <w:b/>
                <w:bCs/>
                <w:color w:val="auto"/>
                <w:sz w:val="28"/>
                <w:szCs w:val="28"/>
                <w:highlight w:val="none"/>
                <w:vertAlign w:val="baseline"/>
                <w:lang w:val="en-US" w:eastAsia="zh-CN"/>
              </w:rPr>
            </w:pPr>
          </w:p>
        </w:tc>
        <w:tc>
          <w:tcPr>
            <w:tcW w:w="2565" w:type="dxa"/>
            <w:vAlign w:val="center"/>
          </w:tcPr>
          <w:p w14:paraId="587A0B35">
            <w:pPr>
              <w:widowControl/>
              <w:jc w:val="center"/>
              <w:rPr>
                <w:rFonts w:hint="eastAsia" w:ascii="宋体" w:hAnsi="宋体" w:cs="宋体"/>
                <w:b/>
                <w:bCs/>
                <w:color w:val="auto"/>
                <w:sz w:val="28"/>
                <w:szCs w:val="28"/>
                <w:highlight w:val="none"/>
                <w:vertAlign w:val="baseline"/>
                <w:lang w:val="en-US" w:eastAsia="zh-CN"/>
              </w:rPr>
            </w:pPr>
          </w:p>
        </w:tc>
        <w:tc>
          <w:tcPr>
            <w:tcW w:w="2010" w:type="dxa"/>
            <w:vAlign w:val="center"/>
          </w:tcPr>
          <w:p w14:paraId="7575CC76">
            <w:pPr>
              <w:widowControl/>
              <w:jc w:val="center"/>
              <w:rPr>
                <w:rFonts w:hint="eastAsia" w:ascii="宋体" w:hAnsi="宋体" w:cs="宋体"/>
                <w:b/>
                <w:bCs/>
                <w:color w:val="auto"/>
                <w:sz w:val="28"/>
                <w:szCs w:val="28"/>
                <w:highlight w:val="none"/>
                <w:vertAlign w:val="baseline"/>
                <w:lang w:val="en-US" w:eastAsia="zh-CN"/>
              </w:rPr>
            </w:pPr>
          </w:p>
        </w:tc>
      </w:tr>
      <w:tr w14:paraId="6C84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gridSpan w:val="5"/>
            <w:vAlign w:val="center"/>
          </w:tcPr>
          <w:p w14:paraId="15AADA57">
            <w:pPr>
              <w:widowControl/>
              <w:jc w:val="center"/>
              <w:rPr>
                <w:rFonts w:hint="eastAsia" w:ascii="宋体" w:hAnsi="宋体" w:cs="宋体"/>
                <w:b/>
                <w:bCs/>
                <w:color w:val="auto"/>
                <w:sz w:val="28"/>
                <w:szCs w:val="28"/>
                <w:highlight w:val="none"/>
                <w:vertAlign w:val="baseline"/>
                <w:lang w:val="en-US" w:eastAsia="zh-CN"/>
              </w:rPr>
            </w:pPr>
            <w:r>
              <w:rPr>
                <w:rFonts w:hint="eastAsia" w:asciiTheme="minorEastAsia" w:hAnsiTheme="minorEastAsia" w:eastAsiaTheme="minorEastAsia" w:cstheme="minorEastAsia"/>
                <w:b w:val="0"/>
                <w:bCs w:val="0"/>
                <w:color w:val="auto"/>
                <w:kern w:val="0"/>
                <w:sz w:val="24"/>
                <w:szCs w:val="24"/>
              </w:rPr>
              <w:t>主要研究者签字</w:t>
            </w:r>
          </w:p>
        </w:tc>
        <w:tc>
          <w:tcPr>
            <w:tcW w:w="4150" w:type="dxa"/>
            <w:gridSpan w:val="7"/>
            <w:vAlign w:val="center"/>
          </w:tcPr>
          <w:p w14:paraId="7FB3C673">
            <w:pPr>
              <w:widowControl/>
              <w:jc w:val="center"/>
              <w:rPr>
                <w:rFonts w:hint="eastAsia" w:ascii="宋体" w:hAnsi="宋体" w:cs="宋体"/>
                <w:b/>
                <w:bCs/>
                <w:color w:val="auto"/>
                <w:sz w:val="28"/>
                <w:szCs w:val="28"/>
                <w:highlight w:val="none"/>
                <w:vertAlign w:val="baseline"/>
                <w:lang w:val="en-US" w:eastAsia="zh-CN"/>
              </w:rPr>
            </w:pPr>
          </w:p>
        </w:tc>
        <w:tc>
          <w:tcPr>
            <w:tcW w:w="1941" w:type="dxa"/>
            <w:gridSpan w:val="2"/>
            <w:vAlign w:val="center"/>
          </w:tcPr>
          <w:p w14:paraId="3360CA48">
            <w:pPr>
              <w:widowControl/>
              <w:jc w:val="center"/>
              <w:rPr>
                <w:rFonts w:hint="eastAsia" w:ascii="宋体" w:hAnsi="宋体" w:cs="宋体"/>
                <w:b/>
                <w:bCs/>
                <w:color w:val="auto"/>
                <w:sz w:val="28"/>
                <w:szCs w:val="28"/>
                <w:highlight w:val="none"/>
                <w:vertAlign w:val="baseline"/>
                <w:lang w:val="en-US" w:eastAsia="zh-CN"/>
              </w:rPr>
            </w:pPr>
            <w:r>
              <w:rPr>
                <w:rFonts w:hint="eastAsia" w:asciiTheme="minorEastAsia" w:hAnsiTheme="minorEastAsia" w:eastAsiaTheme="minorEastAsia" w:cstheme="minorEastAsia"/>
                <w:b w:val="0"/>
                <w:bCs w:val="0"/>
                <w:color w:val="auto"/>
                <w:kern w:val="0"/>
                <w:sz w:val="24"/>
                <w:szCs w:val="24"/>
              </w:rPr>
              <w:t>日期</w:t>
            </w:r>
          </w:p>
        </w:tc>
        <w:tc>
          <w:tcPr>
            <w:tcW w:w="5985" w:type="dxa"/>
            <w:gridSpan w:val="3"/>
            <w:vAlign w:val="center"/>
          </w:tcPr>
          <w:p w14:paraId="03E37EA2">
            <w:pPr>
              <w:widowControl/>
              <w:jc w:val="center"/>
              <w:rPr>
                <w:rFonts w:hint="eastAsia" w:ascii="宋体" w:hAnsi="宋体" w:cs="宋体"/>
                <w:b/>
                <w:bCs/>
                <w:color w:val="auto"/>
                <w:sz w:val="28"/>
                <w:szCs w:val="28"/>
                <w:highlight w:val="none"/>
                <w:vertAlign w:val="baseline"/>
                <w:lang w:val="en-US" w:eastAsia="zh-CN"/>
              </w:rPr>
            </w:pPr>
          </w:p>
        </w:tc>
      </w:tr>
    </w:tbl>
    <w:p w14:paraId="0C4864E5">
      <w:pPr>
        <w:widowControl/>
        <w:jc w:val="left"/>
        <w:rPr>
          <w:rFonts w:ascii="宋体" w:hAnsi="宋体"/>
          <w:b/>
          <w:color w:val="auto"/>
          <w:highlight w:val="none"/>
        </w:rPr>
        <w:sectPr>
          <w:pgSz w:w="16838" w:h="11906" w:orient="landscape"/>
          <w:pgMar w:top="1080" w:right="1440" w:bottom="1080" w:left="1440" w:header="851" w:footer="397" w:gutter="0"/>
          <w:pgNumType w:fmt="decimal"/>
          <w:cols w:space="0" w:num="1"/>
          <w:docGrid w:type="lines" w:linePitch="312" w:charSpace="0"/>
        </w:sectPr>
      </w:pPr>
      <w:r>
        <w:rPr>
          <w:rFonts w:ascii="宋体" w:hAnsi="宋体"/>
          <w:b/>
          <w:color w:val="auto"/>
          <w:highlight w:val="none"/>
        </w:rPr>
        <w:br w:type="page"/>
      </w:r>
    </w:p>
    <w:p w14:paraId="76869574">
      <w:pPr>
        <w:widowControl/>
        <w:jc w:val="left"/>
        <w:rPr>
          <w:rFonts w:ascii="宋体" w:hAnsi="宋体"/>
          <w:b/>
          <w:color w:val="auto"/>
          <w:highlight w:val="none"/>
        </w:rPr>
      </w:pPr>
    </w:p>
    <w:p w14:paraId="7374C56C">
      <w:pPr>
        <w:widowControl/>
        <w:jc w:val="left"/>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附件</w:t>
      </w:r>
      <w:r>
        <w:rPr>
          <w:rFonts w:hint="eastAsia" w:asciiTheme="minorEastAsia" w:hAnsiTheme="minorEastAsia" w:eastAsiaTheme="minorEastAsia"/>
          <w:color w:val="auto"/>
          <w:sz w:val="28"/>
          <w:szCs w:val="28"/>
          <w:highlight w:val="none"/>
          <w:lang w:val="en-US" w:eastAsia="zh-CN"/>
        </w:rPr>
        <w:t>9</w:t>
      </w:r>
    </w:p>
    <w:p w14:paraId="5A2CD964">
      <w:pPr>
        <w:jc w:val="center"/>
        <w:outlineLvl w:val="1"/>
        <w:rPr>
          <w:b/>
          <w:color w:val="auto"/>
          <w:sz w:val="28"/>
          <w:szCs w:val="28"/>
          <w:highlight w:val="none"/>
        </w:rPr>
      </w:pPr>
      <w:bookmarkStart w:id="63" w:name="_Toc23334"/>
      <w:r>
        <w:rPr>
          <w:rFonts w:hint="eastAsia"/>
          <w:b/>
          <w:color w:val="auto"/>
          <w:sz w:val="28"/>
          <w:szCs w:val="28"/>
          <w:highlight w:val="none"/>
        </w:rPr>
        <w:t>药物临床试验项目研究团队成员表</w:t>
      </w:r>
      <w:bookmarkEnd w:id="63"/>
    </w:p>
    <w:tbl>
      <w:tblPr>
        <w:tblStyle w:val="19"/>
        <w:tblW w:w="9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565"/>
        <w:gridCol w:w="1632"/>
        <w:gridCol w:w="634"/>
        <w:gridCol w:w="1208"/>
        <w:gridCol w:w="1985"/>
        <w:gridCol w:w="1488"/>
      </w:tblGrid>
      <w:tr w14:paraId="1443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9980" w:type="dxa"/>
            <w:gridSpan w:val="7"/>
          </w:tcPr>
          <w:p w14:paraId="2C0261ED">
            <w:pPr>
              <w:spacing w:line="360" w:lineRule="auto"/>
              <w:jc w:val="lef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w:t>
            </w:r>
          </w:p>
        </w:tc>
      </w:tr>
      <w:tr w14:paraId="37D4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5299" w:type="dxa"/>
            <w:gridSpan w:val="4"/>
            <w:vAlign w:val="center"/>
          </w:tcPr>
          <w:p w14:paraId="4B4F9406">
            <w:pPr>
              <w:widowControl/>
              <w:tabs>
                <w:tab w:val="left" w:pos="0"/>
                <w:tab w:val="left" w:pos="1332"/>
              </w:tabs>
              <w:spacing w:before="240" w:after="100" w:line="360" w:lineRule="auto"/>
              <w:ind w:right="-107" w:rightChars="-51"/>
              <w:rPr>
                <w:rFonts w:cs="Calibri" w:asciiTheme="minorEastAsia" w:hAnsiTheme="minorEastAsia" w:eastAsiaTheme="minorEastAsia"/>
                <w:color w:val="auto"/>
                <w:highlight w:val="none"/>
                <w:shd w:val="clear" w:color="auto" w:fill="FFFFFF"/>
              </w:rPr>
            </w:pPr>
            <w:r>
              <w:rPr>
                <w:rFonts w:hint="eastAsia" w:asciiTheme="minorEastAsia" w:hAnsiTheme="minorEastAsia" w:eastAsiaTheme="minorEastAsia"/>
                <w:color w:val="auto"/>
                <w:sz w:val="24"/>
                <w:highlight w:val="none"/>
              </w:rPr>
              <w:t>注册分类：</w:t>
            </w:r>
          </w:p>
        </w:tc>
        <w:tc>
          <w:tcPr>
            <w:tcW w:w="4681" w:type="dxa"/>
            <w:gridSpan w:val="3"/>
            <w:vAlign w:val="center"/>
          </w:tcPr>
          <w:p w14:paraId="7F095903">
            <w:pPr>
              <w:widowControl/>
              <w:tabs>
                <w:tab w:val="left" w:pos="0"/>
                <w:tab w:val="left" w:pos="1332"/>
              </w:tabs>
              <w:spacing w:before="240" w:after="100" w:line="360" w:lineRule="auto"/>
              <w:ind w:right="-107" w:rightChars="-51"/>
              <w:rPr>
                <w:rFonts w:asciiTheme="minorEastAsia" w:hAnsiTheme="minorEastAsia" w:eastAsiaTheme="minorEastAsia"/>
                <w:color w:val="auto"/>
                <w:sz w:val="24"/>
                <w:highlight w:val="none"/>
              </w:rPr>
            </w:pPr>
            <w:r>
              <w:rPr>
                <w:rFonts w:cs="Calibri" w:asciiTheme="minorEastAsia" w:hAnsiTheme="minorEastAsia" w:eastAsiaTheme="minorEastAsia"/>
                <w:color w:val="auto"/>
                <w:highlight w:val="none"/>
                <w:shd w:val="clear" w:color="auto" w:fill="FFFFFF"/>
              </w:rPr>
              <w:t>临床</w:t>
            </w:r>
            <w:r>
              <w:rPr>
                <w:rStyle w:val="96"/>
                <w:rFonts w:asciiTheme="minorEastAsia" w:hAnsiTheme="minorEastAsia" w:eastAsiaTheme="minorEastAsia"/>
                <w:color w:val="auto"/>
                <w:highlight w:val="none"/>
                <w:shd w:val="clear" w:color="auto" w:fill="FFFFFF"/>
              </w:rPr>
              <w:t>试验</w:t>
            </w:r>
            <w:r>
              <w:rPr>
                <w:rFonts w:cs="Calibri" w:asciiTheme="minorEastAsia" w:hAnsiTheme="minorEastAsia" w:eastAsiaTheme="minorEastAsia"/>
                <w:color w:val="auto"/>
                <w:highlight w:val="none"/>
                <w:shd w:val="clear" w:color="auto" w:fill="FFFFFF"/>
              </w:rPr>
              <w:t>分期：</w:t>
            </w:r>
          </w:p>
        </w:tc>
      </w:tr>
      <w:tr w14:paraId="7571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6507" w:type="dxa"/>
            <w:gridSpan w:val="5"/>
            <w:vAlign w:val="center"/>
          </w:tcPr>
          <w:p w14:paraId="04B24DA4">
            <w:pPr>
              <w:widowControl/>
              <w:tabs>
                <w:tab w:val="left" w:pos="0"/>
                <w:tab w:val="left" w:pos="1332"/>
              </w:tabs>
              <w:spacing w:before="240" w:after="100" w:line="360" w:lineRule="auto"/>
              <w:ind w:right="-107" w:rightChars="-51"/>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申办者/CRO：</w:t>
            </w:r>
          </w:p>
        </w:tc>
        <w:tc>
          <w:tcPr>
            <w:tcW w:w="3473" w:type="dxa"/>
            <w:gridSpan w:val="2"/>
          </w:tcPr>
          <w:p w14:paraId="6726E11D">
            <w:pPr>
              <w:widowControl/>
              <w:tabs>
                <w:tab w:val="left" w:pos="0"/>
                <w:tab w:val="left" w:pos="1332"/>
              </w:tabs>
              <w:spacing w:before="240" w:after="100" w:line="360" w:lineRule="auto"/>
              <w:ind w:right="-107" w:rightChars="-51"/>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项目拟启动时间：</w:t>
            </w:r>
          </w:p>
        </w:tc>
      </w:tr>
      <w:tr w14:paraId="304C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9980" w:type="dxa"/>
            <w:gridSpan w:val="7"/>
          </w:tcPr>
          <w:p w14:paraId="4F4394A3">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研究组主要成员</w:t>
            </w:r>
          </w:p>
        </w:tc>
      </w:tr>
      <w:tr w14:paraId="26DA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1468" w:type="dxa"/>
            <w:vAlign w:val="center"/>
          </w:tcPr>
          <w:p w14:paraId="07EF8926">
            <w:pPr>
              <w:spacing w:before="100" w:after="100"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姓  名</w:t>
            </w:r>
          </w:p>
        </w:tc>
        <w:tc>
          <w:tcPr>
            <w:tcW w:w="1565" w:type="dxa"/>
            <w:vAlign w:val="center"/>
          </w:tcPr>
          <w:p w14:paraId="2BD6EF56">
            <w:pPr>
              <w:spacing w:before="100" w:after="100"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研究中分工</w:t>
            </w:r>
          </w:p>
        </w:tc>
        <w:tc>
          <w:tcPr>
            <w:tcW w:w="1632" w:type="dxa"/>
            <w:vAlign w:val="center"/>
          </w:tcPr>
          <w:p w14:paraId="00E8D2AD">
            <w:pPr>
              <w:spacing w:before="100" w:after="100"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科室</w:t>
            </w:r>
          </w:p>
        </w:tc>
        <w:tc>
          <w:tcPr>
            <w:tcW w:w="1842" w:type="dxa"/>
            <w:gridSpan w:val="2"/>
          </w:tcPr>
          <w:p w14:paraId="59B077B0">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职称</w:t>
            </w:r>
          </w:p>
        </w:tc>
        <w:tc>
          <w:tcPr>
            <w:tcW w:w="1985" w:type="dxa"/>
          </w:tcPr>
          <w:p w14:paraId="49E6E9E1">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是否具有GCP证书</w:t>
            </w:r>
          </w:p>
        </w:tc>
        <w:tc>
          <w:tcPr>
            <w:tcW w:w="1488" w:type="dxa"/>
            <w:vAlign w:val="center"/>
          </w:tcPr>
          <w:p w14:paraId="3D0D5890">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  名</w:t>
            </w:r>
          </w:p>
        </w:tc>
      </w:tr>
      <w:tr w14:paraId="641F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1468" w:type="dxa"/>
            <w:vAlign w:val="center"/>
          </w:tcPr>
          <w:p w14:paraId="0691B16A">
            <w:pPr>
              <w:spacing w:before="100" w:after="100" w:line="360" w:lineRule="auto"/>
              <w:jc w:val="center"/>
              <w:rPr>
                <w:rFonts w:ascii="宋体" w:hAnsi="宋体"/>
                <w:color w:val="auto"/>
                <w:sz w:val="24"/>
                <w:highlight w:val="none"/>
              </w:rPr>
            </w:pPr>
          </w:p>
        </w:tc>
        <w:tc>
          <w:tcPr>
            <w:tcW w:w="1565" w:type="dxa"/>
          </w:tcPr>
          <w:p w14:paraId="5E916B9C">
            <w:pPr>
              <w:spacing w:before="100" w:after="100" w:line="360" w:lineRule="auto"/>
              <w:jc w:val="center"/>
              <w:rPr>
                <w:rFonts w:ascii="宋体" w:hAnsi="宋体"/>
                <w:color w:val="auto"/>
                <w:sz w:val="24"/>
                <w:highlight w:val="none"/>
              </w:rPr>
            </w:pPr>
          </w:p>
        </w:tc>
        <w:tc>
          <w:tcPr>
            <w:tcW w:w="1632" w:type="dxa"/>
            <w:vAlign w:val="center"/>
          </w:tcPr>
          <w:p w14:paraId="6C95660C">
            <w:pPr>
              <w:spacing w:before="100" w:after="100" w:line="360" w:lineRule="auto"/>
              <w:jc w:val="center"/>
              <w:rPr>
                <w:rFonts w:ascii="宋体" w:hAnsi="宋体"/>
                <w:color w:val="auto"/>
                <w:sz w:val="24"/>
                <w:highlight w:val="none"/>
              </w:rPr>
            </w:pPr>
          </w:p>
        </w:tc>
        <w:tc>
          <w:tcPr>
            <w:tcW w:w="1842" w:type="dxa"/>
            <w:gridSpan w:val="2"/>
          </w:tcPr>
          <w:p w14:paraId="702500EB">
            <w:pPr>
              <w:spacing w:before="100" w:after="100" w:line="360" w:lineRule="auto"/>
              <w:rPr>
                <w:rFonts w:ascii="宋体" w:hAnsi="宋体"/>
                <w:color w:val="auto"/>
                <w:sz w:val="24"/>
                <w:highlight w:val="none"/>
              </w:rPr>
            </w:pPr>
          </w:p>
        </w:tc>
        <w:tc>
          <w:tcPr>
            <w:tcW w:w="1985" w:type="dxa"/>
          </w:tcPr>
          <w:p w14:paraId="738898F9">
            <w:pPr>
              <w:spacing w:before="100" w:after="100" w:line="360" w:lineRule="auto"/>
              <w:rPr>
                <w:rFonts w:ascii="宋体" w:hAnsi="宋体"/>
                <w:color w:val="auto"/>
                <w:sz w:val="24"/>
                <w:highlight w:val="none"/>
              </w:rPr>
            </w:pPr>
          </w:p>
        </w:tc>
        <w:tc>
          <w:tcPr>
            <w:tcW w:w="1488" w:type="dxa"/>
            <w:vAlign w:val="center"/>
          </w:tcPr>
          <w:p w14:paraId="43681405">
            <w:pPr>
              <w:spacing w:before="100" w:after="100" w:line="360" w:lineRule="auto"/>
              <w:rPr>
                <w:rFonts w:ascii="宋体" w:hAnsi="宋体"/>
                <w:color w:val="auto"/>
                <w:sz w:val="24"/>
                <w:highlight w:val="none"/>
              </w:rPr>
            </w:pPr>
          </w:p>
        </w:tc>
      </w:tr>
      <w:tr w14:paraId="0094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68" w:type="dxa"/>
            <w:vAlign w:val="center"/>
          </w:tcPr>
          <w:p w14:paraId="0E45DAEE">
            <w:pPr>
              <w:spacing w:before="100" w:after="100" w:line="360" w:lineRule="auto"/>
              <w:jc w:val="center"/>
              <w:rPr>
                <w:rFonts w:ascii="宋体" w:hAnsi="宋体"/>
                <w:color w:val="auto"/>
                <w:sz w:val="24"/>
                <w:highlight w:val="none"/>
              </w:rPr>
            </w:pPr>
          </w:p>
        </w:tc>
        <w:tc>
          <w:tcPr>
            <w:tcW w:w="1565" w:type="dxa"/>
          </w:tcPr>
          <w:p w14:paraId="56261CA5">
            <w:pPr>
              <w:spacing w:before="100" w:after="100" w:line="360" w:lineRule="auto"/>
              <w:jc w:val="center"/>
              <w:rPr>
                <w:rFonts w:ascii="宋体" w:hAnsi="宋体"/>
                <w:color w:val="auto"/>
                <w:sz w:val="24"/>
                <w:highlight w:val="none"/>
              </w:rPr>
            </w:pPr>
          </w:p>
        </w:tc>
        <w:tc>
          <w:tcPr>
            <w:tcW w:w="1632" w:type="dxa"/>
            <w:vAlign w:val="center"/>
          </w:tcPr>
          <w:p w14:paraId="502E3059">
            <w:pPr>
              <w:spacing w:before="100" w:after="100" w:line="360" w:lineRule="auto"/>
              <w:jc w:val="center"/>
              <w:rPr>
                <w:rFonts w:ascii="宋体" w:hAnsi="宋体"/>
                <w:color w:val="auto"/>
                <w:sz w:val="24"/>
                <w:highlight w:val="none"/>
              </w:rPr>
            </w:pPr>
          </w:p>
        </w:tc>
        <w:tc>
          <w:tcPr>
            <w:tcW w:w="1842" w:type="dxa"/>
            <w:gridSpan w:val="2"/>
          </w:tcPr>
          <w:p w14:paraId="0C983059">
            <w:pPr>
              <w:spacing w:before="100" w:after="100" w:line="360" w:lineRule="auto"/>
              <w:rPr>
                <w:rFonts w:ascii="宋体" w:hAnsi="宋体"/>
                <w:color w:val="auto"/>
                <w:sz w:val="24"/>
                <w:highlight w:val="none"/>
              </w:rPr>
            </w:pPr>
          </w:p>
        </w:tc>
        <w:tc>
          <w:tcPr>
            <w:tcW w:w="1985" w:type="dxa"/>
          </w:tcPr>
          <w:p w14:paraId="1C801937">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0BE7272C">
            <w:pPr>
              <w:spacing w:before="100" w:after="100" w:line="360" w:lineRule="auto"/>
              <w:rPr>
                <w:rFonts w:ascii="宋体" w:hAnsi="宋体"/>
                <w:color w:val="auto"/>
                <w:sz w:val="24"/>
                <w:highlight w:val="none"/>
              </w:rPr>
            </w:pPr>
          </w:p>
        </w:tc>
      </w:tr>
      <w:tr w14:paraId="3A42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68" w:type="dxa"/>
            <w:vAlign w:val="center"/>
          </w:tcPr>
          <w:p w14:paraId="7657FDB6">
            <w:pPr>
              <w:spacing w:before="100" w:after="100" w:line="360" w:lineRule="auto"/>
              <w:jc w:val="center"/>
              <w:rPr>
                <w:rFonts w:ascii="宋体" w:hAnsi="宋体"/>
                <w:color w:val="auto"/>
                <w:sz w:val="24"/>
                <w:highlight w:val="none"/>
              </w:rPr>
            </w:pPr>
          </w:p>
        </w:tc>
        <w:tc>
          <w:tcPr>
            <w:tcW w:w="1565" w:type="dxa"/>
          </w:tcPr>
          <w:p w14:paraId="74ADF65D">
            <w:pPr>
              <w:spacing w:before="100" w:after="100" w:line="360" w:lineRule="auto"/>
              <w:jc w:val="center"/>
              <w:rPr>
                <w:rFonts w:ascii="宋体" w:hAnsi="宋体"/>
                <w:color w:val="auto"/>
                <w:sz w:val="24"/>
                <w:highlight w:val="none"/>
              </w:rPr>
            </w:pPr>
          </w:p>
        </w:tc>
        <w:tc>
          <w:tcPr>
            <w:tcW w:w="1632" w:type="dxa"/>
            <w:vAlign w:val="center"/>
          </w:tcPr>
          <w:p w14:paraId="52EE7BC2">
            <w:pPr>
              <w:spacing w:before="100" w:after="100" w:line="360" w:lineRule="auto"/>
              <w:jc w:val="center"/>
              <w:rPr>
                <w:rFonts w:ascii="宋体" w:hAnsi="宋体"/>
                <w:color w:val="auto"/>
                <w:sz w:val="24"/>
                <w:highlight w:val="none"/>
              </w:rPr>
            </w:pPr>
          </w:p>
        </w:tc>
        <w:tc>
          <w:tcPr>
            <w:tcW w:w="1842" w:type="dxa"/>
            <w:gridSpan w:val="2"/>
          </w:tcPr>
          <w:p w14:paraId="60BBFDA0">
            <w:pPr>
              <w:spacing w:before="100" w:after="100" w:line="360" w:lineRule="auto"/>
              <w:rPr>
                <w:rFonts w:ascii="宋体" w:hAnsi="宋体"/>
                <w:color w:val="auto"/>
                <w:sz w:val="24"/>
                <w:highlight w:val="none"/>
              </w:rPr>
            </w:pPr>
          </w:p>
        </w:tc>
        <w:tc>
          <w:tcPr>
            <w:tcW w:w="1985" w:type="dxa"/>
          </w:tcPr>
          <w:p w14:paraId="26AAFD8B">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1CF8483C">
            <w:pPr>
              <w:spacing w:before="100" w:after="100" w:line="360" w:lineRule="auto"/>
              <w:rPr>
                <w:rFonts w:ascii="宋体" w:hAnsi="宋体"/>
                <w:color w:val="auto"/>
                <w:sz w:val="24"/>
                <w:highlight w:val="none"/>
              </w:rPr>
            </w:pPr>
          </w:p>
        </w:tc>
      </w:tr>
      <w:tr w14:paraId="3051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468" w:type="dxa"/>
            <w:vAlign w:val="center"/>
          </w:tcPr>
          <w:p w14:paraId="4F8FDDE3">
            <w:pPr>
              <w:spacing w:before="100" w:after="100" w:line="360" w:lineRule="auto"/>
              <w:jc w:val="center"/>
              <w:rPr>
                <w:rFonts w:ascii="宋体" w:hAnsi="宋体"/>
                <w:color w:val="auto"/>
                <w:sz w:val="24"/>
                <w:highlight w:val="none"/>
              </w:rPr>
            </w:pPr>
          </w:p>
        </w:tc>
        <w:tc>
          <w:tcPr>
            <w:tcW w:w="1565" w:type="dxa"/>
          </w:tcPr>
          <w:p w14:paraId="1FEC3D29">
            <w:pPr>
              <w:spacing w:before="100" w:after="100" w:line="360" w:lineRule="auto"/>
              <w:jc w:val="center"/>
              <w:rPr>
                <w:rFonts w:ascii="宋体" w:hAnsi="宋体"/>
                <w:color w:val="auto"/>
                <w:sz w:val="24"/>
                <w:highlight w:val="none"/>
              </w:rPr>
            </w:pPr>
          </w:p>
        </w:tc>
        <w:tc>
          <w:tcPr>
            <w:tcW w:w="1632" w:type="dxa"/>
            <w:vAlign w:val="center"/>
          </w:tcPr>
          <w:p w14:paraId="34C551E2">
            <w:pPr>
              <w:spacing w:before="100" w:after="100" w:line="360" w:lineRule="auto"/>
              <w:jc w:val="center"/>
              <w:rPr>
                <w:rFonts w:ascii="宋体" w:hAnsi="宋体"/>
                <w:color w:val="auto"/>
                <w:sz w:val="24"/>
                <w:highlight w:val="none"/>
              </w:rPr>
            </w:pPr>
          </w:p>
        </w:tc>
        <w:tc>
          <w:tcPr>
            <w:tcW w:w="1842" w:type="dxa"/>
            <w:gridSpan w:val="2"/>
          </w:tcPr>
          <w:p w14:paraId="30A6782D">
            <w:pPr>
              <w:spacing w:before="100" w:after="100" w:line="360" w:lineRule="auto"/>
              <w:rPr>
                <w:rFonts w:ascii="宋体" w:hAnsi="宋体"/>
                <w:color w:val="auto"/>
                <w:sz w:val="24"/>
                <w:highlight w:val="none"/>
              </w:rPr>
            </w:pPr>
          </w:p>
        </w:tc>
        <w:tc>
          <w:tcPr>
            <w:tcW w:w="1985" w:type="dxa"/>
          </w:tcPr>
          <w:p w14:paraId="1107C4DC">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5C6F9440">
            <w:pPr>
              <w:spacing w:before="100" w:after="100" w:line="360" w:lineRule="auto"/>
              <w:rPr>
                <w:rFonts w:ascii="宋体" w:hAnsi="宋体"/>
                <w:color w:val="auto"/>
                <w:sz w:val="24"/>
                <w:highlight w:val="none"/>
              </w:rPr>
            </w:pPr>
          </w:p>
        </w:tc>
      </w:tr>
      <w:tr w14:paraId="5567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468" w:type="dxa"/>
            <w:vAlign w:val="center"/>
          </w:tcPr>
          <w:p w14:paraId="385549AD">
            <w:pPr>
              <w:spacing w:before="100" w:after="100" w:line="360" w:lineRule="auto"/>
              <w:jc w:val="center"/>
              <w:rPr>
                <w:rFonts w:ascii="宋体" w:hAnsi="宋体"/>
                <w:color w:val="auto"/>
                <w:sz w:val="24"/>
                <w:highlight w:val="none"/>
              </w:rPr>
            </w:pPr>
          </w:p>
        </w:tc>
        <w:tc>
          <w:tcPr>
            <w:tcW w:w="1565" w:type="dxa"/>
          </w:tcPr>
          <w:p w14:paraId="140FA7F0">
            <w:pPr>
              <w:spacing w:before="100" w:after="100" w:line="360" w:lineRule="auto"/>
              <w:jc w:val="center"/>
              <w:rPr>
                <w:rFonts w:ascii="宋体" w:hAnsi="宋体"/>
                <w:color w:val="auto"/>
                <w:sz w:val="24"/>
                <w:highlight w:val="none"/>
              </w:rPr>
            </w:pPr>
          </w:p>
        </w:tc>
        <w:tc>
          <w:tcPr>
            <w:tcW w:w="1632" w:type="dxa"/>
            <w:vAlign w:val="center"/>
          </w:tcPr>
          <w:p w14:paraId="3D8AA0F4">
            <w:pPr>
              <w:spacing w:before="100" w:after="100" w:line="360" w:lineRule="auto"/>
              <w:jc w:val="center"/>
              <w:rPr>
                <w:rFonts w:ascii="宋体" w:hAnsi="宋体"/>
                <w:color w:val="auto"/>
                <w:sz w:val="24"/>
                <w:highlight w:val="none"/>
              </w:rPr>
            </w:pPr>
          </w:p>
        </w:tc>
        <w:tc>
          <w:tcPr>
            <w:tcW w:w="1842" w:type="dxa"/>
            <w:gridSpan w:val="2"/>
          </w:tcPr>
          <w:p w14:paraId="229CBBA1">
            <w:pPr>
              <w:spacing w:before="100" w:after="100" w:line="360" w:lineRule="auto"/>
              <w:rPr>
                <w:rFonts w:ascii="宋体" w:hAnsi="宋体"/>
                <w:color w:val="auto"/>
                <w:sz w:val="24"/>
                <w:highlight w:val="none"/>
              </w:rPr>
            </w:pPr>
          </w:p>
        </w:tc>
        <w:tc>
          <w:tcPr>
            <w:tcW w:w="1985" w:type="dxa"/>
          </w:tcPr>
          <w:p w14:paraId="23D78CFA">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30D458BB">
            <w:pPr>
              <w:spacing w:before="100" w:after="100" w:line="360" w:lineRule="auto"/>
              <w:rPr>
                <w:rFonts w:ascii="宋体" w:hAnsi="宋体"/>
                <w:color w:val="auto"/>
                <w:sz w:val="24"/>
                <w:highlight w:val="none"/>
              </w:rPr>
            </w:pPr>
          </w:p>
        </w:tc>
      </w:tr>
      <w:tr w14:paraId="7A7E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468" w:type="dxa"/>
            <w:vAlign w:val="center"/>
          </w:tcPr>
          <w:p w14:paraId="7105B172">
            <w:pPr>
              <w:spacing w:before="100" w:after="100" w:line="360" w:lineRule="auto"/>
              <w:jc w:val="center"/>
              <w:rPr>
                <w:rFonts w:ascii="宋体" w:hAnsi="宋体"/>
                <w:color w:val="auto"/>
                <w:sz w:val="24"/>
                <w:highlight w:val="none"/>
              </w:rPr>
            </w:pPr>
          </w:p>
        </w:tc>
        <w:tc>
          <w:tcPr>
            <w:tcW w:w="1565" w:type="dxa"/>
          </w:tcPr>
          <w:p w14:paraId="6D4DF559">
            <w:pPr>
              <w:spacing w:before="100" w:after="100" w:line="360" w:lineRule="auto"/>
              <w:jc w:val="center"/>
              <w:rPr>
                <w:rFonts w:ascii="宋体" w:hAnsi="宋体"/>
                <w:color w:val="auto"/>
                <w:sz w:val="24"/>
                <w:highlight w:val="none"/>
              </w:rPr>
            </w:pPr>
          </w:p>
        </w:tc>
        <w:tc>
          <w:tcPr>
            <w:tcW w:w="1632" w:type="dxa"/>
            <w:vAlign w:val="center"/>
          </w:tcPr>
          <w:p w14:paraId="13898022">
            <w:pPr>
              <w:spacing w:before="100" w:after="100" w:line="360" w:lineRule="auto"/>
              <w:jc w:val="center"/>
              <w:rPr>
                <w:rFonts w:ascii="宋体" w:hAnsi="宋体"/>
                <w:color w:val="auto"/>
                <w:sz w:val="24"/>
                <w:highlight w:val="none"/>
              </w:rPr>
            </w:pPr>
          </w:p>
        </w:tc>
        <w:tc>
          <w:tcPr>
            <w:tcW w:w="1842" w:type="dxa"/>
            <w:gridSpan w:val="2"/>
          </w:tcPr>
          <w:p w14:paraId="2AE26F1D">
            <w:pPr>
              <w:spacing w:before="100" w:after="100" w:line="360" w:lineRule="auto"/>
              <w:rPr>
                <w:rFonts w:ascii="宋体" w:hAnsi="宋体"/>
                <w:color w:val="auto"/>
                <w:sz w:val="24"/>
                <w:highlight w:val="none"/>
              </w:rPr>
            </w:pPr>
          </w:p>
        </w:tc>
        <w:tc>
          <w:tcPr>
            <w:tcW w:w="1985" w:type="dxa"/>
          </w:tcPr>
          <w:p w14:paraId="78425596">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74413761">
            <w:pPr>
              <w:spacing w:before="100" w:after="100" w:line="360" w:lineRule="auto"/>
              <w:rPr>
                <w:rFonts w:ascii="宋体" w:hAnsi="宋体"/>
                <w:color w:val="auto"/>
                <w:sz w:val="24"/>
                <w:highlight w:val="none"/>
              </w:rPr>
            </w:pPr>
          </w:p>
        </w:tc>
      </w:tr>
      <w:tr w14:paraId="3E7D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468" w:type="dxa"/>
            <w:vAlign w:val="center"/>
          </w:tcPr>
          <w:p w14:paraId="4142591D">
            <w:pPr>
              <w:spacing w:before="100" w:after="100" w:line="360" w:lineRule="auto"/>
              <w:jc w:val="center"/>
              <w:rPr>
                <w:rFonts w:ascii="宋体" w:hAnsi="宋体"/>
                <w:color w:val="auto"/>
                <w:sz w:val="24"/>
                <w:highlight w:val="none"/>
              </w:rPr>
            </w:pPr>
          </w:p>
        </w:tc>
        <w:tc>
          <w:tcPr>
            <w:tcW w:w="1565" w:type="dxa"/>
          </w:tcPr>
          <w:p w14:paraId="2AFA8A3C">
            <w:pPr>
              <w:spacing w:before="100" w:after="100" w:line="360" w:lineRule="auto"/>
              <w:jc w:val="center"/>
              <w:rPr>
                <w:rFonts w:ascii="宋体" w:hAnsi="宋体"/>
                <w:color w:val="auto"/>
                <w:sz w:val="24"/>
                <w:highlight w:val="none"/>
              </w:rPr>
            </w:pPr>
          </w:p>
        </w:tc>
        <w:tc>
          <w:tcPr>
            <w:tcW w:w="1632" w:type="dxa"/>
            <w:vAlign w:val="center"/>
          </w:tcPr>
          <w:p w14:paraId="0B5632F3">
            <w:pPr>
              <w:spacing w:before="100" w:after="100" w:line="360" w:lineRule="auto"/>
              <w:jc w:val="center"/>
              <w:rPr>
                <w:rFonts w:ascii="宋体" w:hAnsi="宋体"/>
                <w:color w:val="auto"/>
                <w:sz w:val="24"/>
                <w:highlight w:val="none"/>
              </w:rPr>
            </w:pPr>
          </w:p>
        </w:tc>
        <w:tc>
          <w:tcPr>
            <w:tcW w:w="1842" w:type="dxa"/>
            <w:gridSpan w:val="2"/>
          </w:tcPr>
          <w:p w14:paraId="72019FF8">
            <w:pPr>
              <w:spacing w:before="100" w:after="100" w:line="360" w:lineRule="auto"/>
              <w:rPr>
                <w:rFonts w:ascii="宋体" w:hAnsi="宋体"/>
                <w:color w:val="auto"/>
                <w:sz w:val="24"/>
                <w:highlight w:val="none"/>
              </w:rPr>
            </w:pPr>
          </w:p>
        </w:tc>
        <w:tc>
          <w:tcPr>
            <w:tcW w:w="1985" w:type="dxa"/>
          </w:tcPr>
          <w:p w14:paraId="1BD94768">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27B5CC69">
            <w:pPr>
              <w:spacing w:before="100" w:after="100" w:line="360" w:lineRule="auto"/>
              <w:rPr>
                <w:rFonts w:ascii="宋体" w:hAnsi="宋体"/>
                <w:color w:val="auto"/>
                <w:sz w:val="24"/>
                <w:highlight w:val="none"/>
              </w:rPr>
            </w:pPr>
          </w:p>
        </w:tc>
      </w:tr>
      <w:tr w14:paraId="2E1A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468" w:type="dxa"/>
            <w:vAlign w:val="center"/>
          </w:tcPr>
          <w:p w14:paraId="129D5EBA">
            <w:pPr>
              <w:spacing w:before="100" w:after="100" w:line="360" w:lineRule="auto"/>
              <w:jc w:val="center"/>
              <w:rPr>
                <w:rFonts w:ascii="宋体" w:hAnsi="宋体"/>
                <w:color w:val="auto"/>
                <w:sz w:val="24"/>
                <w:highlight w:val="none"/>
              </w:rPr>
            </w:pPr>
          </w:p>
        </w:tc>
        <w:tc>
          <w:tcPr>
            <w:tcW w:w="1565" w:type="dxa"/>
          </w:tcPr>
          <w:p w14:paraId="543829BF">
            <w:pPr>
              <w:spacing w:before="100" w:after="100" w:line="360" w:lineRule="auto"/>
              <w:jc w:val="center"/>
              <w:rPr>
                <w:rFonts w:ascii="宋体" w:hAnsi="宋体"/>
                <w:color w:val="auto"/>
                <w:sz w:val="24"/>
                <w:highlight w:val="none"/>
              </w:rPr>
            </w:pPr>
          </w:p>
        </w:tc>
        <w:tc>
          <w:tcPr>
            <w:tcW w:w="1632" w:type="dxa"/>
            <w:vAlign w:val="center"/>
          </w:tcPr>
          <w:p w14:paraId="25D7A7C8">
            <w:pPr>
              <w:spacing w:before="100" w:after="100" w:line="360" w:lineRule="auto"/>
              <w:jc w:val="center"/>
              <w:rPr>
                <w:rFonts w:ascii="宋体" w:hAnsi="宋体"/>
                <w:color w:val="auto"/>
                <w:sz w:val="24"/>
                <w:highlight w:val="none"/>
              </w:rPr>
            </w:pPr>
          </w:p>
        </w:tc>
        <w:tc>
          <w:tcPr>
            <w:tcW w:w="1842" w:type="dxa"/>
            <w:gridSpan w:val="2"/>
          </w:tcPr>
          <w:p w14:paraId="519F5E86">
            <w:pPr>
              <w:spacing w:before="100" w:after="100" w:line="360" w:lineRule="auto"/>
              <w:rPr>
                <w:rFonts w:ascii="宋体" w:hAnsi="宋体"/>
                <w:color w:val="auto"/>
                <w:sz w:val="24"/>
                <w:highlight w:val="none"/>
              </w:rPr>
            </w:pPr>
          </w:p>
        </w:tc>
        <w:tc>
          <w:tcPr>
            <w:tcW w:w="1985" w:type="dxa"/>
          </w:tcPr>
          <w:p w14:paraId="351DCAB6">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68EE31F1">
            <w:pPr>
              <w:spacing w:before="100" w:after="100" w:line="360" w:lineRule="auto"/>
              <w:rPr>
                <w:rFonts w:ascii="宋体" w:hAnsi="宋体"/>
                <w:color w:val="auto"/>
                <w:sz w:val="24"/>
                <w:highlight w:val="none"/>
              </w:rPr>
            </w:pPr>
          </w:p>
        </w:tc>
      </w:tr>
      <w:tr w14:paraId="04E3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 w:hRule="atLeast"/>
          <w:jc w:val="center"/>
        </w:trPr>
        <w:tc>
          <w:tcPr>
            <w:tcW w:w="1468" w:type="dxa"/>
            <w:vAlign w:val="center"/>
          </w:tcPr>
          <w:p w14:paraId="5597A8BF">
            <w:pPr>
              <w:spacing w:before="100" w:after="100" w:line="360" w:lineRule="auto"/>
              <w:jc w:val="center"/>
              <w:rPr>
                <w:rFonts w:ascii="宋体" w:hAnsi="宋体"/>
                <w:color w:val="auto"/>
                <w:sz w:val="24"/>
                <w:highlight w:val="none"/>
              </w:rPr>
            </w:pPr>
          </w:p>
        </w:tc>
        <w:tc>
          <w:tcPr>
            <w:tcW w:w="1565" w:type="dxa"/>
          </w:tcPr>
          <w:p w14:paraId="0500354E">
            <w:pPr>
              <w:spacing w:before="100" w:after="100" w:line="360" w:lineRule="auto"/>
              <w:jc w:val="center"/>
              <w:rPr>
                <w:rFonts w:ascii="宋体" w:hAnsi="宋体"/>
                <w:color w:val="auto"/>
                <w:sz w:val="24"/>
                <w:highlight w:val="none"/>
              </w:rPr>
            </w:pPr>
          </w:p>
        </w:tc>
        <w:tc>
          <w:tcPr>
            <w:tcW w:w="1632" w:type="dxa"/>
            <w:vAlign w:val="center"/>
          </w:tcPr>
          <w:p w14:paraId="43C01617">
            <w:pPr>
              <w:spacing w:before="100" w:after="100" w:line="360" w:lineRule="auto"/>
              <w:jc w:val="center"/>
              <w:rPr>
                <w:rFonts w:ascii="宋体" w:hAnsi="宋体"/>
                <w:color w:val="auto"/>
                <w:sz w:val="24"/>
                <w:highlight w:val="none"/>
              </w:rPr>
            </w:pPr>
          </w:p>
        </w:tc>
        <w:tc>
          <w:tcPr>
            <w:tcW w:w="1842" w:type="dxa"/>
            <w:gridSpan w:val="2"/>
          </w:tcPr>
          <w:p w14:paraId="5D017A7F">
            <w:pPr>
              <w:spacing w:before="100" w:after="100" w:line="360" w:lineRule="auto"/>
              <w:rPr>
                <w:rFonts w:ascii="宋体" w:hAnsi="宋体"/>
                <w:color w:val="auto"/>
                <w:sz w:val="24"/>
                <w:highlight w:val="none"/>
              </w:rPr>
            </w:pPr>
          </w:p>
        </w:tc>
        <w:tc>
          <w:tcPr>
            <w:tcW w:w="1985" w:type="dxa"/>
          </w:tcPr>
          <w:p w14:paraId="6276B239">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0FB5629A">
            <w:pPr>
              <w:spacing w:before="100" w:after="100" w:line="360" w:lineRule="auto"/>
              <w:rPr>
                <w:rFonts w:ascii="宋体" w:hAnsi="宋体"/>
                <w:color w:val="auto"/>
                <w:sz w:val="24"/>
                <w:highlight w:val="none"/>
              </w:rPr>
            </w:pPr>
          </w:p>
        </w:tc>
      </w:tr>
      <w:tr w14:paraId="4CE4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9980" w:type="dxa"/>
            <w:gridSpan w:val="7"/>
            <w:tcBorders>
              <w:bottom w:val="single" w:color="auto" w:sz="4" w:space="0"/>
              <w:right w:val="single" w:color="auto" w:sz="4" w:space="0"/>
            </w:tcBorders>
          </w:tcPr>
          <w:p w14:paraId="22DB1700">
            <w:pPr>
              <w:spacing w:before="100" w:after="100" w:line="360" w:lineRule="auto"/>
              <w:rPr>
                <w:rFonts w:ascii="宋体" w:hAnsi="宋体"/>
                <w:color w:val="auto"/>
                <w:sz w:val="24"/>
                <w:highlight w:val="none"/>
              </w:rPr>
            </w:pPr>
            <w:r>
              <w:rPr>
                <w:rFonts w:hint="eastAsia" w:ascii="宋体" w:hAnsi="宋体"/>
                <w:color w:val="auto"/>
                <w:sz w:val="24"/>
                <w:highlight w:val="none"/>
              </w:rPr>
              <w:t>主要研究者确认签名：</w:t>
            </w:r>
          </w:p>
        </w:tc>
      </w:tr>
    </w:tbl>
    <w:p w14:paraId="40BC1806">
      <w:pPr>
        <w:spacing w:line="240" w:lineRule="auto"/>
        <w:ind w:right="315"/>
        <w:jc w:val="left"/>
        <w:rPr>
          <w:rFonts w:hint="eastAsia"/>
          <w:color w:val="auto"/>
          <w:highlight w:val="none"/>
        </w:rPr>
      </w:pPr>
      <w:r>
        <w:rPr>
          <w:rFonts w:hint="eastAsia"/>
          <w:color w:val="auto"/>
          <w:highlight w:val="none"/>
        </w:rPr>
        <w:t>一式二份，一份</w:t>
      </w:r>
      <w:r>
        <w:rPr>
          <w:rFonts w:hint="eastAsia"/>
          <w:color w:val="auto"/>
          <w:highlight w:val="none"/>
          <w:lang w:eastAsia="zh-CN"/>
        </w:rPr>
        <w:t>伦理审查委员会</w:t>
      </w:r>
      <w:r>
        <w:rPr>
          <w:rFonts w:hint="eastAsia"/>
          <w:color w:val="auto"/>
          <w:highlight w:val="none"/>
        </w:rPr>
        <w:t>存档，一份归入研究者档案</w:t>
      </w:r>
    </w:p>
    <w:p w14:paraId="7E4364A9">
      <w:pPr>
        <w:spacing w:line="240" w:lineRule="auto"/>
        <w:rPr>
          <w:color w:val="auto"/>
          <w:highlight w:val="none"/>
        </w:rPr>
      </w:pPr>
      <w:r>
        <w:rPr>
          <w:rFonts w:hint="eastAsia"/>
          <w:color w:val="auto"/>
          <w:highlight w:val="none"/>
        </w:rPr>
        <w:t>备注：</w:t>
      </w:r>
      <w:r>
        <w:rPr>
          <w:color w:val="auto"/>
          <w:highlight w:val="none"/>
        </w:rPr>
        <w:t>1</w:t>
      </w:r>
      <w:r>
        <w:rPr>
          <w:rFonts w:hint="eastAsia"/>
          <w:color w:val="auto"/>
          <w:highlight w:val="none"/>
        </w:rPr>
        <w:t>、人员组成必须有：⑴临床医师；⑵病区护士；</w:t>
      </w:r>
      <w:r>
        <w:rPr>
          <w:color w:val="auto"/>
          <w:highlight w:val="none"/>
        </w:rPr>
        <w:t>(3)</w:t>
      </w:r>
      <w:r>
        <w:rPr>
          <w:rFonts w:hint="eastAsia"/>
          <w:color w:val="auto"/>
          <w:highlight w:val="none"/>
        </w:rPr>
        <w:t>药物管理人员；</w:t>
      </w:r>
      <w:r>
        <w:rPr>
          <w:color w:val="auto"/>
          <w:highlight w:val="none"/>
        </w:rPr>
        <w:t>(</w:t>
      </w:r>
      <w:r>
        <w:rPr>
          <w:rFonts w:hint="eastAsia"/>
          <w:color w:val="auto"/>
          <w:highlight w:val="none"/>
        </w:rPr>
        <w:t>4</w:t>
      </w:r>
      <w:r>
        <w:rPr>
          <w:color w:val="auto"/>
          <w:highlight w:val="none"/>
        </w:rPr>
        <w:t>)</w:t>
      </w:r>
      <w:r>
        <w:rPr>
          <w:rFonts w:hint="eastAsia"/>
          <w:color w:val="auto"/>
          <w:highlight w:val="none"/>
        </w:rPr>
        <w:t>药代研究人员（如必要）；</w:t>
      </w:r>
      <w:r>
        <w:rPr>
          <w:color w:val="auto"/>
          <w:highlight w:val="none"/>
        </w:rPr>
        <w:t>(</w:t>
      </w:r>
      <w:r>
        <w:rPr>
          <w:rFonts w:hint="eastAsia"/>
          <w:color w:val="auto"/>
          <w:highlight w:val="none"/>
        </w:rPr>
        <w:t>5</w:t>
      </w:r>
      <w:r>
        <w:rPr>
          <w:color w:val="auto"/>
          <w:highlight w:val="none"/>
        </w:rPr>
        <w:t>)</w:t>
      </w:r>
      <w:r>
        <w:rPr>
          <w:rFonts w:hint="eastAsia"/>
          <w:color w:val="auto"/>
          <w:highlight w:val="none"/>
        </w:rPr>
        <w:t>相关科室人员（如必要）</w:t>
      </w:r>
    </w:p>
    <w:p w14:paraId="4348A359">
      <w:pPr>
        <w:spacing w:line="240" w:lineRule="auto"/>
        <w:rPr>
          <w:color w:val="auto"/>
          <w:highlight w:val="none"/>
        </w:rPr>
      </w:pPr>
      <w:r>
        <w:rPr>
          <w:color w:val="auto"/>
          <w:highlight w:val="none"/>
        </w:rPr>
        <w:t>2</w:t>
      </w:r>
      <w:r>
        <w:rPr>
          <w:rFonts w:hint="eastAsia"/>
          <w:color w:val="auto"/>
          <w:highlight w:val="none"/>
        </w:rPr>
        <w:t>、注册类药物临床试验研究团队成员必须经</w:t>
      </w:r>
      <w:r>
        <w:rPr>
          <w:color w:val="auto"/>
          <w:highlight w:val="none"/>
        </w:rPr>
        <w:t>GCP</w:t>
      </w:r>
      <w:r>
        <w:rPr>
          <w:rFonts w:hint="eastAsia"/>
          <w:color w:val="auto"/>
          <w:highlight w:val="none"/>
        </w:rPr>
        <w:t>培训并获取证书</w:t>
      </w:r>
    </w:p>
    <w:p w14:paraId="7AB541AF">
      <w:pPr>
        <w:rPr>
          <w:color w:val="auto"/>
          <w:sz w:val="24"/>
          <w:highlight w:val="none"/>
        </w:rPr>
      </w:pPr>
      <w:r>
        <w:rPr>
          <w:color w:val="auto"/>
          <w:highlight w:val="none"/>
        </w:rPr>
        <w:t>3</w:t>
      </w:r>
      <w:r>
        <w:rPr>
          <w:rFonts w:hint="eastAsia"/>
          <w:color w:val="auto"/>
          <w:highlight w:val="none"/>
        </w:rPr>
        <w:t>、临床医务人员必须为本院在职在岗人员</w:t>
      </w:r>
    </w:p>
    <w:p w14:paraId="74857D02">
      <w:pPr>
        <w:widowControl/>
        <w:jc w:val="left"/>
        <w:rPr>
          <w:rFonts w:hint="default" w:asciiTheme="minorEastAsia" w:hAnsiTheme="minorEastAsia" w:eastAsiaTheme="minorEastAsia"/>
          <w:color w:val="auto"/>
          <w:sz w:val="28"/>
          <w:szCs w:val="28"/>
          <w:highlight w:val="none"/>
          <w:lang w:val="en-US" w:eastAsia="zh-CN"/>
        </w:rPr>
      </w:pPr>
      <w:r>
        <w:rPr>
          <w:rFonts w:asciiTheme="minorEastAsia" w:hAnsiTheme="minorEastAsia" w:eastAsiaTheme="minorEastAsia"/>
          <w:color w:val="auto"/>
          <w:highlight w:val="none"/>
        </w:rPr>
        <w:br w:type="page"/>
      </w:r>
      <w:r>
        <w:rPr>
          <w:rFonts w:hint="eastAsia" w:asciiTheme="minorEastAsia" w:hAnsiTheme="minorEastAsia" w:eastAsiaTheme="minorEastAsia"/>
          <w:color w:val="auto"/>
          <w:sz w:val="28"/>
          <w:szCs w:val="28"/>
          <w:highlight w:val="none"/>
        </w:rPr>
        <w:t>附件</w:t>
      </w:r>
      <w:r>
        <w:rPr>
          <w:rFonts w:hint="eastAsia" w:asciiTheme="minorEastAsia" w:hAnsiTheme="minorEastAsia" w:eastAsiaTheme="minorEastAsia"/>
          <w:color w:val="auto"/>
          <w:sz w:val="28"/>
          <w:szCs w:val="28"/>
          <w:highlight w:val="none"/>
          <w:lang w:val="en-US" w:eastAsia="zh-CN"/>
        </w:rPr>
        <w:t>10</w:t>
      </w:r>
    </w:p>
    <w:p w14:paraId="1EBB50DE">
      <w:pPr>
        <w:bidi w:val="0"/>
        <w:jc w:val="center"/>
        <w:rPr>
          <w:rFonts w:hint="eastAsia"/>
          <w:b/>
          <w:bCs/>
          <w:sz w:val="32"/>
          <w:szCs w:val="40"/>
          <w:lang w:eastAsia="zh-CN"/>
        </w:rPr>
      </w:pPr>
      <w:r>
        <w:rPr>
          <w:rFonts w:hint="eastAsia"/>
          <w:b/>
          <w:bCs/>
          <w:sz w:val="32"/>
          <w:szCs w:val="40"/>
        </w:rPr>
        <w:t>江门市中心医院临床试验</w:t>
      </w:r>
      <w:r>
        <w:rPr>
          <w:rFonts w:hint="eastAsia"/>
          <w:b/>
          <w:bCs/>
          <w:sz w:val="32"/>
          <w:szCs w:val="40"/>
          <w:lang w:eastAsia="zh-CN"/>
        </w:rPr>
        <w:t>伦理审查委员会</w:t>
      </w:r>
    </w:p>
    <w:p w14:paraId="2EF9C5CA">
      <w:pPr>
        <w:jc w:val="center"/>
        <w:outlineLvl w:val="1"/>
        <w:rPr>
          <w:rFonts w:hint="eastAsia"/>
          <w:b/>
          <w:color w:val="auto"/>
          <w:sz w:val="28"/>
          <w:szCs w:val="28"/>
          <w:highlight w:val="none"/>
        </w:rPr>
      </w:pPr>
      <w:bookmarkStart w:id="64" w:name="_Toc23701"/>
      <w:r>
        <w:rPr>
          <w:rFonts w:hint="eastAsia"/>
          <w:b/>
          <w:color w:val="auto"/>
          <w:sz w:val="28"/>
          <w:szCs w:val="28"/>
          <w:highlight w:val="none"/>
        </w:rPr>
        <w:t>药物临床试验伦理申请报告</w:t>
      </w:r>
      <w:bookmarkEnd w:id="64"/>
    </w:p>
    <w:p w14:paraId="57DCD459">
      <w:pPr>
        <w:spacing w:line="360" w:lineRule="auto"/>
        <w:rPr>
          <w:rFonts w:asciiTheme="minorEastAsia" w:hAnsiTheme="minorEastAsia" w:eastAsiaTheme="minorEastAsia"/>
          <w:bCs/>
          <w:color w:val="auto"/>
          <w:highlight w:val="none"/>
        </w:rPr>
      </w:pPr>
      <w:r>
        <w:rPr>
          <w:rFonts w:hint="eastAsia" w:asciiTheme="minorEastAsia" w:hAnsiTheme="minorEastAsia" w:eastAsiaTheme="minorEastAsia"/>
          <w:bCs/>
          <w:color w:val="auto"/>
          <w:highlight w:val="none"/>
        </w:rPr>
        <w:t>江门市中心医院临床试验</w:t>
      </w:r>
      <w:r>
        <w:rPr>
          <w:rFonts w:hint="eastAsia" w:asciiTheme="minorEastAsia" w:hAnsiTheme="minorEastAsia" w:eastAsiaTheme="minorEastAsia"/>
          <w:bCs/>
          <w:color w:val="auto"/>
          <w:highlight w:val="none"/>
          <w:lang w:eastAsia="zh-CN"/>
        </w:rPr>
        <w:t>伦理审查委员会</w:t>
      </w:r>
      <w:r>
        <w:rPr>
          <w:rFonts w:hint="eastAsia" w:asciiTheme="minorEastAsia" w:hAnsiTheme="minorEastAsia" w:eastAsiaTheme="minorEastAsia"/>
          <w:bCs/>
          <w:color w:val="auto"/>
          <w:highlight w:val="none"/>
        </w:rPr>
        <w:t>：</w:t>
      </w:r>
    </w:p>
    <w:p w14:paraId="2AFFC54B">
      <w:pPr>
        <w:spacing w:line="360" w:lineRule="auto"/>
        <w:ind w:firstLine="560"/>
        <w:rPr>
          <w:rFonts w:asciiTheme="minorEastAsia" w:hAnsiTheme="minorEastAsia" w:eastAsiaTheme="minorEastAsia"/>
          <w:bCs/>
          <w:color w:val="auto"/>
          <w:highlight w:val="none"/>
        </w:rPr>
      </w:pPr>
      <w:r>
        <w:rPr>
          <w:rFonts w:hint="eastAsia" w:asciiTheme="minorEastAsia" w:hAnsiTheme="minorEastAsia" w:eastAsiaTheme="minorEastAsia"/>
          <w:bCs/>
          <w:color w:val="auto"/>
          <w:highlight w:val="none"/>
        </w:rPr>
        <w:t>现有临床试验项目：</w:t>
      </w:r>
      <w:r>
        <w:rPr>
          <w:rFonts w:hint="eastAsia" w:asciiTheme="minorEastAsia" w:hAnsiTheme="minorEastAsia" w:eastAsiaTheme="minorEastAsia"/>
          <w:bCs/>
          <w:color w:val="auto"/>
          <w:highlight w:val="none"/>
          <w:u w:val="single"/>
        </w:rPr>
        <w:t xml:space="preserve">                                            </w:t>
      </w:r>
      <w:r>
        <w:rPr>
          <w:rFonts w:hint="eastAsia" w:asciiTheme="minorEastAsia" w:hAnsiTheme="minorEastAsia" w:eastAsiaTheme="minorEastAsia"/>
          <w:bCs/>
          <w:color w:val="auto"/>
          <w:highlight w:val="none"/>
        </w:rPr>
        <w:t>（</w:t>
      </w:r>
      <w:r>
        <w:rPr>
          <w:rFonts w:hint="eastAsia" w:asciiTheme="minorEastAsia" w:hAnsiTheme="minorEastAsia" w:eastAsiaTheme="minorEastAsia"/>
          <w:bCs/>
          <w:color w:val="auto"/>
          <w:spacing w:val="-20"/>
          <w:highlight w:val="none"/>
        </w:rPr>
        <w:t>NMPA</w:t>
      </w:r>
      <w:r>
        <w:rPr>
          <w:rFonts w:hint="eastAsia" w:asciiTheme="minorEastAsia" w:hAnsiTheme="minorEastAsia" w:eastAsiaTheme="minorEastAsia"/>
          <w:bCs/>
          <w:color w:val="auto"/>
          <w:highlight w:val="none"/>
        </w:rPr>
        <w:t>批件号/受理通知书号：              ；机构受理号：               ），</w:t>
      </w:r>
      <w:r>
        <w:rPr>
          <w:rFonts w:hint="eastAsia" w:asciiTheme="minorEastAsia" w:hAnsiTheme="minorEastAsia" w:eastAsiaTheme="minorEastAsia"/>
          <w:bCs/>
          <w:color w:val="auto"/>
          <w:highlight w:val="none"/>
          <w:lang w:eastAsia="zh-CN"/>
        </w:rPr>
        <w:t>申办者</w:t>
      </w:r>
      <w:r>
        <w:rPr>
          <w:rFonts w:hint="eastAsia" w:asciiTheme="minorEastAsia" w:hAnsiTheme="minorEastAsia" w:eastAsiaTheme="minorEastAsia"/>
          <w:bCs/>
          <w:color w:val="auto"/>
          <w:highlight w:val="none"/>
          <w:u w:val="single"/>
        </w:rPr>
        <w:t xml:space="preserve">                           </w:t>
      </w:r>
      <w:r>
        <w:rPr>
          <w:rFonts w:hint="eastAsia" w:asciiTheme="minorEastAsia" w:hAnsiTheme="minorEastAsia"/>
          <w:color w:val="auto"/>
          <w:highlight w:val="none"/>
          <w:u w:val="single"/>
        </w:rPr>
        <w:t xml:space="preserve"> </w:t>
      </w:r>
      <w:r>
        <w:rPr>
          <w:rFonts w:hint="eastAsia" w:asciiTheme="minorEastAsia" w:hAnsiTheme="minorEastAsia" w:eastAsiaTheme="minorEastAsia"/>
          <w:bCs/>
          <w:color w:val="auto"/>
          <w:highlight w:val="none"/>
        </w:rPr>
        <w:t>向我院提出临床试验申请，现呈上有关文件，请予以审批。</w:t>
      </w:r>
    </w:p>
    <w:p w14:paraId="30445957">
      <w:pPr>
        <w:spacing w:line="360" w:lineRule="auto"/>
        <w:ind w:firstLine="4200" w:firstLineChars="2000"/>
        <w:rPr>
          <w:rFonts w:asciiTheme="minorEastAsia" w:hAnsiTheme="minorEastAsia" w:eastAsiaTheme="minorEastAsia"/>
          <w:bCs/>
          <w:color w:val="auto"/>
          <w:highlight w:val="none"/>
        </w:rPr>
      </w:pPr>
      <w:r>
        <w:rPr>
          <w:rFonts w:hint="eastAsia" w:asciiTheme="minorEastAsia" w:hAnsiTheme="minorEastAsia" w:eastAsiaTheme="minorEastAsia"/>
          <w:bCs/>
          <w:color w:val="auto"/>
          <w:highlight w:val="none"/>
        </w:rPr>
        <w:t xml:space="preserve">主要研究者  </w:t>
      </w:r>
      <w:r>
        <w:rPr>
          <w:rFonts w:hint="eastAsia" w:asciiTheme="minorEastAsia" w:hAnsiTheme="minorEastAsia" w:eastAsiaTheme="minorEastAsia"/>
          <w:bCs/>
          <w:color w:val="auto"/>
          <w:highlight w:val="none"/>
          <w:u w:val="single"/>
        </w:rPr>
        <w:t xml:space="preserve">                </w:t>
      </w:r>
    </w:p>
    <w:p w14:paraId="5189CFF7">
      <w:pPr>
        <w:spacing w:line="360" w:lineRule="auto"/>
        <w:jc w:val="right"/>
        <w:rPr>
          <w:rFonts w:asciiTheme="minorEastAsia" w:hAnsiTheme="minorEastAsia" w:eastAsiaTheme="minorEastAsia"/>
          <w:bCs/>
          <w:color w:val="auto"/>
          <w:highlight w:val="none"/>
        </w:rPr>
      </w:pPr>
      <w:r>
        <w:rPr>
          <w:rFonts w:hint="eastAsia" w:asciiTheme="minorEastAsia" w:hAnsiTheme="minorEastAsia" w:eastAsiaTheme="minorEastAsia"/>
          <w:bCs/>
          <w:color w:val="auto"/>
          <w:highlight w:val="none"/>
        </w:rPr>
        <w:t>年     月    日</w:t>
      </w:r>
    </w:p>
    <w:p w14:paraId="6570E82B">
      <w:pPr>
        <w:spacing w:line="400" w:lineRule="exact"/>
        <w:rPr>
          <w:rFonts w:asciiTheme="minorEastAsia" w:hAnsiTheme="minorEastAsia" w:eastAsiaTheme="minorEastAsia"/>
          <w:b/>
          <w:bCs/>
          <w:color w:val="auto"/>
          <w:highlight w:val="none"/>
        </w:rPr>
      </w:pPr>
      <w:r>
        <w:rPr>
          <w:rFonts w:hint="eastAsia" w:asciiTheme="minorEastAsia" w:hAnsiTheme="minorEastAsia" w:eastAsiaTheme="minorEastAsia"/>
          <w:bCs/>
          <w:color w:val="auto"/>
          <w:highlight w:val="none"/>
        </w:rPr>
        <w:t>文件包括：</w:t>
      </w:r>
      <w:r>
        <w:rPr>
          <w:rFonts w:hint="eastAsia" w:asciiTheme="minorEastAsia" w:hAnsiTheme="minorEastAsia" w:eastAsiaTheme="minorEastAsia"/>
          <w:b/>
          <w:bCs/>
          <w:color w:val="auto"/>
          <w:highlight w:val="none"/>
        </w:rPr>
        <w:t>（请根据具体内容填写）</w:t>
      </w:r>
    </w:p>
    <w:p w14:paraId="3058F62D">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1)初始审查递交信</w:t>
      </w:r>
    </w:p>
    <w:p w14:paraId="75685D9C">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2)药物临床试验伦理申请报告</w:t>
      </w:r>
    </w:p>
    <w:p w14:paraId="04A6BFA2">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3)药物临床试验信息简表</w:t>
      </w:r>
    </w:p>
    <w:p w14:paraId="70153497">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4)国家药品监督管理局批件/受理通知书</w:t>
      </w:r>
    </w:p>
    <w:p w14:paraId="2BF70340">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5)</w:t>
      </w:r>
      <w:r>
        <w:rPr>
          <w:rFonts w:hint="eastAsia" w:asciiTheme="minorEastAsia" w:hAnsiTheme="minorEastAsia" w:eastAsiaTheme="minorEastAsia"/>
          <w:color w:val="auto"/>
          <w:highlight w:val="none"/>
          <w:lang w:eastAsia="zh-CN"/>
        </w:rPr>
        <w:t>申办者</w:t>
      </w:r>
      <w:r>
        <w:rPr>
          <w:rFonts w:hint="eastAsia" w:asciiTheme="minorEastAsia" w:hAnsiTheme="minorEastAsia" w:eastAsiaTheme="minorEastAsia"/>
          <w:color w:val="auto"/>
          <w:highlight w:val="none"/>
        </w:rPr>
        <w:t>资质证明及GMP证书复印件、CRO公司资质证明</w:t>
      </w:r>
    </w:p>
    <w:p w14:paraId="017E69CE">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6)药物临床试验委托书</w:t>
      </w:r>
    </w:p>
    <w:p w14:paraId="03535AB9">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7)药物临床试验立项审议表</w:t>
      </w:r>
    </w:p>
    <w:p w14:paraId="7B7EE916">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8)试验研究方案（注明版本号/版本日期）加盖公章</w:t>
      </w:r>
    </w:p>
    <w:p w14:paraId="35ED60E4">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9)知情同意书（注明版本号/版本日期）加盖公章</w:t>
      </w:r>
    </w:p>
    <w:p w14:paraId="46AF1F3E">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10)病例报告表（CRF）（注明版本号/版本日期）加盖公章</w:t>
      </w:r>
    </w:p>
    <w:p w14:paraId="08330709">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11)试验用药物的药检证明、符合GMP条件下生产的相关证明文件</w:t>
      </w:r>
    </w:p>
    <w:p w14:paraId="1E737B25">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12)药品或其他产品说明（若有）</w:t>
      </w:r>
    </w:p>
    <w:p w14:paraId="4D8C2A93">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13)研究者手册（注明版本号/版本日期）加盖公章</w:t>
      </w:r>
    </w:p>
    <w:p w14:paraId="4AC3D47A">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14)组长单位初审伦理</w:t>
      </w:r>
      <w:r>
        <w:rPr>
          <w:rFonts w:hint="eastAsia" w:asciiTheme="minorEastAsia" w:hAnsiTheme="minorEastAsia" w:eastAsiaTheme="minorEastAsia"/>
          <w:color w:val="auto"/>
          <w:highlight w:val="none"/>
          <w:lang w:eastAsia="zh-CN"/>
        </w:rPr>
        <w:t>审查意见</w:t>
      </w:r>
      <w:r>
        <w:rPr>
          <w:rFonts w:hint="eastAsia" w:asciiTheme="minorEastAsia" w:hAnsiTheme="minorEastAsia" w:eastAsiaTheme="minorEastAsia"/>
          <w:color w:val="auto"/>
          <w:highlight w:val="none"/>
        </w:rPr>
        <w:t>、修正案伦理</w:t>
      </w:r>
      <w:r>
        <w:rPr>
          <w:rFonts w:hint="eastAsia" w:asciiTheme="minorEastAsia" w:hAnsiTheme="minorEastAsia" w:eastAsiaTheme="minorEastAsia"/>
          <w:color w:val="auto"/>
          <w:highlight w:val="none"/>
          <w:lang w:eastAsia="zh-CN"/>
        </w:rPr>
        <w:t>审查意见</w:t>
      </w:r>
      <w:r>
        <w:rPr>
          <w:rFonts w:hint="eastAsia" w:asciiTheme="minorEastAsia" w:hAnsiTheme="minorEastAsia" w:eastAsiaTheme="minorEastAsia"/>
          <w:color w:val="auto"/>
          <w:highlight w:val="none"/>
        </w:rPr>
        <w:t>（若有）</w:t>
      </w:r>
    </w:p>
    <w:p w14:paraId="346A1656">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15)其他</w:t>
      </w:r>
      <w:r>
        <w:rPr>
          <w:rFonts w:hint="eastAsia" w:asciiTheme="minorEastAsia" w:hAnsiTheme="minorEastAsia" w:eastAsiaTheme="minorEastAsia"/>
          <w:color w:val="auto"/>
          <w:highlight w:val="none"/>
          <w:lang w:eastAsia="zh-CN"/>
        </w:rPr>
        <w:t>伦理审查委员会</w:t>
      </w:r>
      <w:r>
        <w:rPr>
          <w:rFonts w:hint="eastAsia" w:asciiTheme="minorEastAsia" w:hAnsiTheme="minorEastAsia" w:eastAsiaTheme="minorEastAsia"/>
          <w:color w:val="auto"/>
          <w:highlight w:val="none"/>
        </w:rPr>
        <w:t>对申请研究项目的重要决定的说明，应提供以前否定结论的理由</w:t>
      </w:r>
    </w:p>
    <w:p w14:paraId="05658ACA">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16)</w:t>
      </w:r>
      <w:r>
        <w:rPr>
          <w:rFonts w:hint="eastAsia" w:asciiTheme="minorEastAsia" w:hAnsiTheme="minorEastAsia" w:eastAsiaTheme="minorEastAsia"/>
          <w:color w:val="auto"/>
          <w:highlight w:val="none"/>
          <w:lang w:eastAsia="zh-CN"/>
        </w:rPr>
        <w:t>试验参与者</w:t>
      </w:r>
      <w:r>
        <w:rPr>
          <w:rFonts w:hint="eastAsia" w:asciiTheme="minorEastAsia" w:hAnsiTheme="minorEastAsia" w:eastAsiaTheme="minorEastAsia"/>
          <w:color w:val="auto"/>
          <w:highlight w:val="none"/>
        </w:rPr>
        <w:t>招募广告（如有，注明版本号/版本日期）加盖公章</w:t>
      </w:r>
    </w:p>
    <w:p w14:paraId="158E7B10">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17)主要研究者专业履历及研究人员名单、职责分工。</w:t>
      </w:r>
    </w:p>
    <w:p w14:paraId="30BA7DC2">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 xml:space="preserve">18)保险合同 </w:t>
      </w:r>
    </w:p>
    <w:p w14:paraId="78CCCE1B">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19)研究者利益冲突声明</w:t>
      </w:r>
    </w:p>
    <w:p w14:paraId="131B9B9E">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20)人遗办批件或申报证明（涉及人类遗传资源采集、保存和利用时需提交提交组长单位申请的人遗办批件或申报证明，若无，提交人类遗传资源采集、保藏、利用的声明书）</w:t>
      </w:r>
    </w:p>
    <w:p w14:paraId="147DD3B9">
      <w:pPr>
        <w:spacing w:line="240" w:lineRule="auto"/>
        <w:ind w:left="420" w:leftChars="200" w:firstLine="0" w:firstLineChars="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21)其他</w:t>
      </w:r>
    </w:p>
    <w:p w14:paraId="7E047FB5">
      <w:pPr>
        <w:spacing w:line="240" w:lineRule="auto"/>
        <w:ind w:left="420" w:leftChars="200" w:firstLine="0" w:firstLineChars="0"/>
        <w:jc w:val="center"/>
        <w:rPr>
          <w:rFonts w:asciiTheme="minorEastAsia" w:hAnsiTheme="minorEastAsia" w:eastAsiaTheme="minorEastAsia"/>
          <w:b/>
          <w:bCs/>
          <w:color w:val="auto"/>
          <w:sz w:val="28"/>
          <w:highlight w:val="none"/>
        </w:rPr>
      </w:pPr>
      <w:r>
        <w:rPr>
          <w:rFonts w:hint="eastAsia" w:asciiTheme="minorEastAsia" w:hAnsiTheme="minorEastAsia" w:eastAsiaTheme="minorEastAsia"/>
          <w:b/>
          <w:bCs/>
          <w:color w:val="auto"/>
          <w:sz w:val="28"/>
          <w:highlight w:val="none"/>
        </w:rPr>
        <w:t>回   执</w:t>
      </w:r>
    </w:p>
    <w:p w14:paraId="3593C5A0">
      <w:pPr>
        <w:ind w:firstLine="840" w:firstLineChars="400"/>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rPr>
        <w:t>我中心</w:t>
      </w:r>
      <w:r>
        <w:rPr>
          <w:rFonts w:hint="eastAsia" w:asciiTheme="minorEastAsia" w:hAnsiTheme="minorEastAsia" w:eastAsiaTheme="minorEastAsia"/>
          <w:color w:val="auto"/>
          <w:highlight w:val="none"/>
          <w:lang w:eastAsia="zh-CN"/>
        </w:rPr>
        <w:t>伦理审查委员会</w:t>
      </w:r>
      <w:r>
        <w:rPr>
          <w:rFonts w:hint="eastAsia" w:asciiTheme="minorEastAsia" w:hAnsiTheme="minorEastAsia" w:eastAsiaTheme="minorEastAsia"/>
          <w:color w:val="auto"/>
          <w:highlight w:val="none"/>
        </w:rPr>
        <w:t>已收到上述材料</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并将采取以下方式进行审查</w:t>
      </w:r>
      <w:r>
        <w:rPr>
          <w:rFonts w:hint="eastAsia" w:asciiTheme="minorEastAsia" w:hAnsiTheme="minorEastAsia" w:eastAsiaTheme="minorEastAsia"/>
          <w:color w:val="auto"/>
          <w:highlight w:val="none"/>
          <w:lang w:eastAsia="zh-CN"/>
        </w:rPr>
        <w:t>：</w:t>
      </w:r>
    </w:p>
    <w:p w14:paraId="00082C3D">
      <w:pPr>
        <w:ind w:firstLine="1050" w:firstLineChars="500"/>
        <w:jc w:val="left"/>
        <w:rPr>
          <w:rFonts w:hint="default" w:asciiTheme="minorEastAsia" w:hAnsiTheme="minorEastAsia" w:eastAsiaTheme="minorEastAsia"/>
          <w:color w:val="auto"/>
          <w:highlight w:val="none"/>
          <w:u w:val="single"/>
          <w:lang w:val="en-US" w:eastAsia="zh-CN"/>
        </w:rPr>
      </w:pPr>
      <w:r>
        <w:rPr>
          <w:rFonts w:hint="eastAsia" w:asciiTheme="minorEastAsia" w:hAnsiTheme="minorEastAsia" w:eastAsiaTheme="minorEastAsia"/>
          <w:color w:val="auto"/>
          <w:highlight w:val="none"/>
          <w:lang w:val="en-US" w:eastAsia="zh-CN"/>
        </w:rPr>
        <w:t>□会议审查          □简易程序审查       □其他：</w:t>
      </w:r>
    </w:p>
    <w:p w14:paraId="0A98B2A7">
      <w:pPr>
        <w:ind w:firstLine="4410" w:firstLineChars="2100"/>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rPr>
        <w:t>江门市中心医院临床试验</w:t>
      </w:r>
      <w:r>
        <w:rPr>
          <w:rFonts w:hint="eastAsia" w:asciiTheme="minorEastAsia" w:hAnsiTheme="minorEastAsia" w:eastAsiaTheme="minorEastAsia"/>
          <w:color w:val="auto"/>
          <w:highlight w:val="none"/>
          <w:lang w:eastAsia="zh-CN"/>
        </w:rPr>
        <w:t>伦理审查委员会</w:t>
      </w:r>
    </w:p>
    <w:p w14:paraId="1BADE954">
      <w:pPr>
        <w:pStyle w:val="7"/>
        <w:ind w:firstLine="600"/>
        <w:rPr>
          <w:color w:val="auto"/>
          <w:highlight w:val="none"/>
        </w:rPr>
      </w:pPr>
      <w:r>
        <w:rPr>
          <w:rFonts w:asciiTheme="minorEastAsia" w:hAnsiTheme="minorEastAsia" w:eastAsiaTheme="minorEastAsia"/>
          <w:color w:val="auto"/>
          <w:sz w:val="20"/>
          <w:highlight w:val="none"/>
        </w:rPr>
        <mc:AlternateContent>
          <mc:Choice Requires="wps">
            <w:drawing>
              <wp:anchor distT="0" distB="0" distL="114300" distR="114300" simplePos="0" relativeHeight="251661312" behindDoc="0" locked="0" layoutInCell="1" allowOverlap="1">
                <wp:simplePos x="0" y="0"/>
                <wp:positionH relativeFrom="column">
                  <wp:posOffset>3646805</wp:posOffset>
                </wp:positionH>
                <wp:positionV relativeFrom="paragraph">
                  <wp:posOffset>196850</wp:posOffset>
                </wp:positionV>
                <wp:extent cx="1200150" cy="0"/>
                <wp:effectExtent l="0" t="4445" r="0" b="5080"/>
                <wp:wrapNone/>
                <wp:docPr id="8" name="直接连接符 8"/>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15pt;margin-top:15.5pt;height:0pt;width:94.5pt;z-index:251661312;mso-width-relative:page;mso-height-relative:page;" filled="f" stroked="t" coordsize="21600,21600" o:gfxdata="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mwVItYA&#10;AAAJAQAADwAAAAAAAAABACAAAAAiAAAAZHJzL2Rvd25yZXYueG1sUEsBAhQAFAAAAAgAh07iQK2i&#10;U/DoAQAAuAMAAA4AAAAAAAAAAQAgAAAAJQEAAGRycy9lMm9Eb2MueG1sUEsFBgAAAAAGAAYAWQEA&#10;AH8FAAAAAA==&#10;">
                <v:fill on="f" focussize="0,0"/>
                <v:stroke color="#000000" joinstyle="round"/>
                <v:imagedata o:title=""/>
                <o:lock v:ext="edit" aspectratio="f"/>
              </v:line>
            </w:pict>
          </mc:Fallback>
        </mc:AlternateContent>
      </w:r>
      <w:r>
        <w:rPr>
          <w:rFonts w:asciiTheme="minorEastAsia" w:hAnsiTheme="minorEastAsia" w:eastAsiaTheme="minorEastAsia"/>
          <w:color w:val="auto"/>
          <w:sz w:val="20"/>
          <w:highlight w:val="none"/>
        </w:rPr>
        <mc:AlternateContent>
          <mc:Choice Requires="wps">
            <w:drawing>
              <wp:anchor distT="0" distB="0" distL="114300" distR="114300" simplePos="0" relativeHeight="251660288" behindDoc="0" locked="0" layoutInCell="1" allowOverlap="1">
                <wp:simplePos x="0" y="0"/>
                <wp:positionH relativeFrom="column">
                  <wp:posOffset>733425</wp:posOffset>
                </wp:positionH>
                <wp:positionV relativeFrom="paragraph">
                  <wp:posOffset>198120</wp:posOffset>
                </wp:positionV>
                <wp:extent cx="1200150" cy="0"/>
                <wp:effectExtent l="0" t="4445" r="0" b="508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57.75pt;margin-top:15.6pt;height:0pt;width:94.5pt;z-index:251660288;mso-width-relative:page;mso-height-relative:page;" filled="f" stroked="t" coordsize="21600,21600" o:gfxdata="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rSF1QAA&#10;AAkBAAAPAAAAAAAAAAEAIAAAACIAAABkcnMvZG93bnJldi54bWxQSwECFAAUAAAACACHTuJAbS/I&#10;u+gBAAC4AwAADgAAAAAAAAABACAAAAAkAQAAZHJzL2Uyb0RvYy54bWxQSwUGAAAAAAYABgBZAQAA&#10;fgUAAAAA&#10;">
                <v:fill on="f" focussize="0,0"/>
                <v:stroke color="#000000" joinstyle="round"/>
                <v:imagedata o:title=""/>
                <o:lock v:ext="edit" aspectratio="f"/>
              </v:line>
            </w:pict>
          </mc:Fallback>
        </mc:AlternateContent>
      </w:r>
      <w:r>
        <w:rPr>
          <w:rFonts w:hint="eastAsia" w:asciiTheme="minorEastAsia" w:hAnsiTheme="minorEastAsia" w:eastAsiaTheme="minorEastAsia"/>
          <w:color w:val="auto"/>
          <w:highlight w:val="none"/>
        </w:rPr>
        <w:t xml:space="preserve">秘书：                                     日期： </w:t>
      </w:r>
      <w:r>
        <w:rPr>
          <w:color w:val="auto"/>
          <w:highlight w:val="none"/>
        </w:rPr>
        <w:br w:type="page"/>
      </w:r>
    </w:p>
    <w:p w14:paraId="5510780C">
      <w:pPr>
        <w:widowControl/>
        <w:jc w:val="left"/>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附件</w:t>
      </w:r>
      <w:r>
        <w:rPr>
          <w:rFonts w:hint="eastAsia" w:asciiTheme="minorEastAsia" w:hAnsiTheme="minorEastAsia" w:eastAsiaTheme="minorEastAsia"/>
          <w:color w:val="auto"/>
          <w:sz w:val="28"/>
          <w:szCs w:val="28"/>
          <w:highlight w:val="none"/>
          <w:lang w:val="en-US" w:eastAsia="zh-CN"/>
        </w:rPr>
        <w:t>11</w:t>
      </w:r>
    </w:p>
    <w:p w14:paraId="72AFD03D">
      <w:pPr>
        <w:jc w:val="center"/>
        <w:outlineLvl w:val="1"/>
        <w:rPr>
          <w:b/>
          <w:color w:val="auto"/>
          <w:sz w:val="28"/>
          <w:szCs w:val="28"/>
          <w:highlight w:val="none"/>
        </w:rPr>
      </w:pPr>
      <w:bookmarkStart w:id="65" w:name="_Toc29618"/>
      <w:r>
        <w:rPr>
          <w:rFonts w:hint="eastAsia"/>
          <w:b/>
          <w:color w:val="auto"/>
          <w:sz w:val="28"/>
          <w:szCs w:val="28"/>
          <w:highlight w:val="none"/>
          <w:lang w:val="en-US" w:eastAsia="zh-CN"/>
        </w:rPr>
        <w:t>医疗器械</w:t>
      </w:r>
      <w:r>
        <w:rPr>
          <w:rFonts w:hint="eastAsia"/>
          <w:b/>
          <w:color w:val="auto"/>
          <w:sz w:val="28"/>
          <w:szCs w:val="28"/>
          <w:highlight w:val="none"/>
        </w:rPr>
        <w:t>临床试验项目研究团队成员表</w:t>
      </w:r>
      <w:bookmarkEnd w:id="65"/>
    </w:p>
    <w:tbl>
      <w:tblPr>
        <w:tblStyle w:val="19"/>
        <w:tblW w:w="9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565"/>
        <w:gridCol w:w="1632"/>
        <w:gridCol w:w="634"/>
        <w:gridCol w:w="1208"/>
        <w:gridCol w:w="1985"/>
        <w:gridCol w:w="1488"/>
      </w:tblGrid>
      <w:tr w14:paraId="7660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9980" w:type="dxa"/>
            <w:gridSpan w:val="7"/>
          </w:tcPr>
          <w:p w14:paraId="1F213E71">
            <w:pPr>
              <w:spacing w:line="360" w:lineRule="auto"/>
              <w:jc w:val="lef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w:t>
            </w:r>
          </w:p>
        </w:tc>
      </w:tr>
      <w:tr w14:paraId="772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5299" w:type="dxa"/>
            <w:gridSpan w:val="4"/>
            <w:vAlign w:val="center"/>
          </w:tcPr>
          <w:p w14:paraId="5803525E">
            <w:pPr>
              <w:widowControl/>
              <w:tabs>
                <w:tab w:val="left" w:pos="0"/>
                <w:tab w:val="left" w:pos="1332"/>
              </w:tabs>
              <w:spacing w:before="240" w:after="100" w:line="360" w:lineRule="auto"/>
              <w:ind w:right="-107" w:rightChars="-51"/>
              <w:rPr>
                <w:rFonts w:cs="Calibri" w:asciiTheme="minorEastAsia" w:hAnsiTheme="minorEastAsia" w:eastAsiaTheme="minorEastAsia"/>
                <w:color w:val="auto"/>
                <w:highlight w:val="none"/>
                <w:shd w:val="clear" w:color="auto" w:fill="FFFFFF"/>
              </w:rPr>
            </w:pPr>
            <w:r>
              <w:rPr>
                <w:rFonts w:hint="eastAsia" w:asciiTheme="minorEastAsia" w:hAnsiTheme="minorEastAsia" w:eastAsiaTheme="minorEastAsia"/>
                <w:color w:val="auto"/>
                <w:sz w:val="24"/>
                <w:highlight w:val="none"/>
              </w:rPr>
              <w:t>注册分类：</w:t>
            </w:r>
          </w:p>
        </w:tc>
        <w:tc>
          <w:tcPr>
            <w:tcW w:w="4681" w:type="dxa"/>
            <w:gridSpan w:val="3"/>
            <w:vAlign w:val="center"/>
          </w:tcPr>
          <w:p w14:paraId="0BC09CF0">
            <w:pPr>
              <w:widowControl/>
              <w:tabs>
                <w:tab w:val="left" w:pos="0"/>
                <w:tab w:val="left" w:pos="1332"/>
              </w:tabs>
              <w:spacing w:before="240" w:after="100" w:line="360" w:lineRule="auto"/>
              <w:ind w:right="-107" w:rightChars="-51"/>
              <w:rPr>
                <w:rFonts w:asciiTheme="minorEastAsia" w:hAnsiTheme="minorEastAsia" w:eastAsiaTheme="minorEastAsia"/>
                <w:color w:val="auto"/>
                <w:sz w:val="24"/>
                <w:highlight w:val="none"/>
              </w:rPr>
            </w:pPr>
            <w:r>
              <w:rPr>
                <w:rFonts w:cs="Calibri" w:asciiTheme="minorEastAsia" w:hAnsiTheme="minorEastAsia" w:eastAsiaTheme="minorEastAsia"/>
                <w:color w:val="auto"/>
                <w:highlight w:val="none"/>
                <w:shd w:val="clear" w:color="auto" w:fill="FFFFFF"/>
              </w:rPr>
              <w:t>临床</w:t>
            </w:r>
            <w:r>
              <w:rPr>
                <w:rStyle w:val="96"/>
                <w:rFonts w:asciiTheme="minorEastAsia" w:hAnsiTheme="minorEastAsia" w:eastAsiaTheme="minorEastAsia"/>
                <w:color w:val="auto"/>
                <w:highlight w:val="none"/>
                <w:shd w:val="clear" w:color="auto" w:fill="FFFFFF"/>
              </w:rPr>
              <w:t>试验</w:t>
            </w:r>
            <w:r>
              <w:rPr>
                <w:rFonts w:cs="Calibri" w:asciiTheme="minorEastAsia" w:hAnsiTheme="minorEastAsia" w:eastAsiaTheme="minorEastAsia"/>
                <w:color w:val="auto"/>
                <w:highlight w:val="none"/>
                <w:shd w:val="clear" w:color="auto" w:fill="FFFFFF"/>
              </w:rPr>
              <w:t>分期：</w:t>
            </w:r>
          </w:p>
        </w:tc>
      </w:tr>
      <w:tr w14:paraId="3FA2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6507" w:type="dxa"/>
            <w:gridSpan w:val="5"/>
            <w:vAlign w:val="center"/>
          </w:tcPr>
          <w:p w14:paraId="78A80671">
            <w:pPr>
              <w:widowControl/>
              <w:tabs>
                <w:tab w:val="left" w:pos="0"/>
                <w:tab w:val="left" w:pos="1332"/>
              </w:tabs>
              <w:spacing w:before="240" w:after="100" w:line="360" w:lineRule="auto"/>
              <w:ind w:right="-107" w:rightChars="-51"/>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申办者/CRO：</w:t>
            </w:r>
          </w:p>
        </w:tc>
        <w:tc>
          <w:tcPr>
            <w:tcW w:w="3473" w:type="dxa"/>
            <w:gridSpan w:val="2"/>
          </w:tcPr>
          <w:p w14:paraId="72370EF2">
            <w:pPr>
              <w:widowControl/>
              <w:tabs>
                <w:tab w:val="left" w:pos="0"/>
                <w:tab w:val="left" w:pos="1332"/>
              </w:tabs>
              <w:spacing w:before="240" w:after="100" w:line="360" w:lineRule="auto"/>
              <w:ind w:right="-107" w:rightChars="-51"/>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项目拟启动时间：</w:t>
            </w:r>
          </w:p>
        </w:tc>
      </w:tr>
      <w:tr w14:paraId="6B7C8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9980" w:type="dxa"/>
            <w:gridSpan w:val="7"/>
          </w:tcPr>
          <w:p w14:paraId="595799E8">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研究组主要成员</w:t>
            </w:r>
          </w:p>
        </w:tc>
      </w:tr>
      <w:tr w14:paraId="7BAD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1468" w:type="dxa"/>
            <w:vAlign w:val="center"/>
          </w:tcPr>
          <w:p w14:paraId="2D3C204D">
            <w:pPr>
              <w:spacing w:before="100" w:after="100"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姓  名</w:t>
            </w:r>
          </w:p>
        </w:tc>
        <w:tc>
          <w:tcPr>
            <w:tcW w:w="1565" w:type="dxa"/>
            <w:vAlign w:val="center"/>
          </w:tcPr>
          <w:p w14:paraId="2668C9B4">
            <w:pPr>
              <w:spacing w:before="100" w:after="100"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研究中分工</w:t>
            </w:r>
          </w:p>
        </w:tc>
        <w:tc>
          <w:tcPr>
            <w:tcW w:w="1632" w:type="dxa"/>
            <w:vAlign w:val="center"/>
          </w:tcPr>
          <w:p w14:paraId="3B3DF673">
            <w:pPr>
              <w:spacing w:before="100" w:after="100"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科室</w:t>
            </w:r>
          </w:p>
        </w:tc>
        <w:tc>
          <w:tcPr>
            <w:tcW w:w="1842" w:type="dxa"/>
            <w:gridSpan w:val="2"/>
          </w:tcPr>
          <w:p w14:paraId="714467C9">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职称</w:t>
            </w:r>
          </w:p>
        </w:tc>
        <w:tc>
          <w:tcPr>
            <w:tcW w:w="1985" w:type="dxa"/>
          </w:tcPr>
          <w:p w14:paraId="7F6DAC28">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是否具有GCP证书</w:t>
            </w:r>
          </w:p>
        </w:tc>
        <w:tc>
          <w:tcPr>
            <w:tcW w:w="1488" w:type="dxa"/>
            <w:vAlign w:val="center"/>
          </w:tcPr>
          <w:p w14:paraId="267B2466">
            <w:pPr>
              <w:widowControl/>
              <w:tabs>
                <w:tab w:val="left" w:pos="0"/>
                <w:tab w:val="left" w:pos="1332"/>
              </w:tabs>
              <w:spacing w:before="240" w:after="100" w:line="360" w:lineRule="auto"/>
              <w:ind w:right="-107" w:rightChars="-51"/>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  名</w:t>
            </w:r>
          </w:p>
        </w:tc>
      </w:tr>
      <w:tr w14:paraId="5FBA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1468" w:type="dxa"/>
            <w:vAlign w:val="center"/>
          </w:tcPr>
          <w:p w14:paraId="730B16C1">
            <w:pPr>
              <w:spacing w:before="100" w:after="100" w:line="360" w:lineRule="auto"/>
              <w:jc w:val="center"/>
              <w:rPr>
                <w:rFonts w:ascii="宋体" w:hAnsi="宋体"/>
                <w:color w:val="auto"/>
                <w:sz w:val="24"/>
                <w:highlight w:val="none"/>
              </w:rPr>
            </w:pPr>
          </w:p>
        </w:tc>
        <w:tc>
          <w:tcPr>
            <w:tcW w:w="1565" w:type="dxa"/>
          </w:tcPr>
          <w:p w14:paraId="5288C0AC">
            <w:pPr>
              <w:spacing w:before="100" w:after="100" w:line="360" w:lineRule="auto"/>
              <w:jc w:val="center"/>
              <w:rPr>
                <w:rFonts w:ascii="宋体" w:hAnsi="宋体"/>
                <w:color w:val="auto"/>
                <w:sz w:val="24"/>
                <w:highlight w:val="none"/>
              </w:rPr>
            </w:pPr>
          </w:p>
        </w:tc>
        <w:tc>
          <w:tcPr>
            <w:tcW w:w="1632" w:type="dxa"/>
            <w:vAlign w:val="center"/>
          </w:tcPr>
          <w:p w14:paraId="1DA2A814">
            <w:pPr>
              <w:spacing w:before="100" w:after="100" w:line="360" w:lineRule="auto"/>
              <w:jc w:val="center"/>
              <w:rPr>
                <w:rFonts w:ascii="宋体" w:hAnsi="宋体"/>
                <w:color w:val="auto"/>
                <w:sz w:val="24"/>
                <w:highlight w:val="none"/>
              </w:rPr>
            </w:pPr>
          </w:p>
        </w:tc>
        <w:tc>
          <w:tcPr>
            <w:tcW w:w="1842" w:type="dxa"/>
            <w:gridSpan w:val="2"/>
          </w:tcPr>
          <w:p w14:paraId="5CE44A54">
            <w:pPr>
              <w:spacing w:before="100" w:after="100" w:line="360" w:lineRule="auto"/>
              <w:rPr>
                <w:rFonts w:ascii="宋体" w:hAnsi="宋体"/>
                <w:color w:val="auto"/>
                <w:sz w:val="24"/>
                <w:highlight w:val="none"/>
              </w:rPr>
            </w:pPr>
          </w:p>
        </w:tc>
        <w:tc>
          <w:tcPr>
            <w:tcW w:w="1985" w:type="dxa"/>
          </w:tcPr>
          <w:p w14:paraId="311F2B31">
            <w:pPr>
              <w:spacing w:before="100" w:after="100" w:line="360" w:lineRule="auto"/>
              <w:rPr>
                <w:rFonts w:ascii="宋体" w:hAnsi="宋体"/>
                <w:color w:val="auto"/>
                <w:sz w:val="24"/>
                <w:highlight w:val="none"/>
              </w:rPr>
            </w:pPr>
          </w:p>
        </w:tc>
        <w:tc>
          <w:tcPr>
            <w:tcW w:w="1488" w:type="dxa"/>
            <w:vAlign w:val="center"/>
          </w:tcPr>
          <w:p w14:paraId="3A737912">
            <w:pPr>
              <w:spacing w:before="100" w:after="100" w:line="360" w:lineRule="auto"/>
              <w:rPr>
                <w:rFonts w:ascii="宋体" w:hAnsi="宋体"/>
                <w:color w:val="auto"/>
                <w:sz w:val="24"/>
                <w:highlight w:val="none"/>
              </w:rPr>
            </w:pPr>
          </w:p>
        </w:tc>
      </w:tr>
      <w:tr w14:paraId="39D5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68" w:type="dxa"/>
            <w:vAlign w:val="center"/>
          </w:tcPr>
          <w:p w14:paraId="322BF669">
            <w:pPr>
              <w:spacing w:before="100" w:after="100" w:line="360" w:lineRule="auto"/>
              <w:jc w:val="center"/>
              <w:rPr>
                <w:rFonts w:ascii="宋体" w:hAnsi="宋体"/>
                <w:color w:val="auto"/>
                <w:sz w:val="24"/>
                <w:highlight w:val="none"/>
              </w:rPr>
            </w:pPr>
          </w:p>
        </w:tc>
        <w:tc>
          <w:tcPr>
            <w:tcW w:w="1565" w:type="dxa"/>
          </w:tcPr>
          <w:p w14:paraId="644A5CAA">
            <w:pPr>
              <w:spacing w:before="100" w:after="100" w:line="360" w:lineRule="auto"/>
              <w:jc w:val="center"/>
              <w:rPr>
                <w:rFonts w:ascii="宋体" w:hAnsi="宋体"/>
                <w:color w:val="auto"/>
                <w:sz w:val="24"/>
                <w:highlight w:val="none"/>
              </w:rPr>
            </w:pPr>
          </w:p>
        </w:tc>
        <w:tc>
          <w:tcPr>
            <w:tcW w:w="1632" w:type="dxa"/>
            <w:vAlign w:val="center"/>
          </w:tcPr>
          <w:p w14:paraId="371C1BBD">
            <w:pPr>
              <w:spacing w:before="100" w:after="100" w:line="360" w:lineRule="auto"/>
              <w:jc w:val="center"/>
              <w:rPr>
                <w:rFonts w:ascii="宋体" w:hAnsi="宋体"/>
                <w:color w:val="auto"/>
                <w:sz w:val="24"/>
                <w:highlight w:val="none"/>
              </w:rPr>
            </w:pPr>
          </w:p>
        </w:tc>
        <w:tc>
          <w:tcPr>
            <w:tcW w:w="1842" w:type="dxa"/>
            <w:gridSpan w:val="2"/>
          </w:tcPr>
          <w:p w14:paraId="71046B4C">
            <w:pPr>
              <w:spacing w:before="100" w:after="100" w:line="360" w:lineRule="auto"/>
              <w:rPr>
                <w:rFonts w:ascii="宋体" w:hAnsi="宋体"/>
                <w:color w:val="auto"/>
                <w:sz w:val="24"/>
                <w:highlight w:val="none"/>
              </w:rPr>
            </w:pPr>
          </w:p>
        </w:tc>
        <w:tc>
          <w:tcPr>
            <w:tcW w:w="1985" w:type="dxa"/>
          </w:tcPr>
          <w:p w14:paraId="6DA071C9">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621EC0A8">
            <w:pPr>
              <w:spacing w:before="100" w:after="100" w:line="360" w:lineRule="auto"/>
              <w:rPr>
                <w:rFonts w:ascii="宋体" w:hAnsi="宋体"/>
                <w:color w:val="auto"/>
                <w:sz w:val="24"/>
                <w:highlight w:val="none"/>
              </w:rPr>
            </w:pPr>
          </w:p>
        </w:tc>
      </w:tr>
      <w:tr w14:paraId="286B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68" w:type="dxa"/>
            <w:vAlign w:val="center"/>
          </w:tcPr>
          <w:p w14:paraId="4E83E3A2">
            <w:pPr>
              <w:spacing w:before="100" w:after="100" w:line="360" w:lineRule="auto"/>
              <w:jc w:val="center"/>
              <w:rPr>
                <w:rFonts w:ascii="宋体" w:hAnsi="宋体"/>
                <w:color w:val="auto"/>
                <w:sz w:val="24"/>
                <w:highlight w:val="none"/>
              </w:rPr>
            </w:pPr>
          </w:p>
        </w:tc>
        <w:tc>
          <w:tcPr>
            <w:tcW w:w="1565" w:type="dxa"/>
          </w:tcPr>
          <w:p w14:paraId="26AC5218">
            <w:pPr>
              <w:spacing w:before="100" w:after="100" w:line="360" w:lineRule="auto"/>
              <w:jc w:val="center"/>
              <w:rPr>
                <w:rFonts w:ascii="宋体" w:hAnsi="宋体"/>
                <w:color w:val="auto"/>
                <w:sz w:val="24"/>
                <w:highlight w:val="none"/>
              </w:rPr>
            </w:pPr>
          </w:p>
        </w:tc>
        <w:tc>
          <w:tcPr>
            <w:tcW w:w="1632" w:type="dxa"/>
            <w:vAlign w:val="center"/>
          </w:tcPr>
          <w:p w14:paraId="159E2286">
            <w:pPr>
              <w:spacing w:before="100" w:after="100" w:line="360" w:lineRule="auto"/>
              <w:jc w:val="center"/>
              <w:rPr>
                <w:rFonts w:ascii="宋体" w:hAnsi="宋体"/>
                <w:color w:val="auto"/>
                <w:sz w:val="24"/>
                <w:highlight w:val="none"/>
              </w:rPr>
            </w:pPr>
          </w:p>
        </w:tc>
        <w:tc>
          <w:tcPr>
            <w:tcW w:w="1842" w:type="dxa"/>
            <w:gridSpan w:val="2"/>
          </w:tcPr>
          <w:p w14:paraId="4B78990B">
            <w:pPr>
              <w:spacing w:before="100" w:after="100" w:line="360" w:lineRule="auto"/>
              <w:rPr>
                <w:rFonts w:ascii="宋体" w:hAnsi="宋体"/>
                <w:color w:val="auto"/>
                <w:sz w:val="24"/>
                <w:highlight w:val="none"/>
              </w:rPr>
            </w:pPr>
          </w:p>
        </w:tc>
        <w:tc>
          <w:tcPr>
            <w:tcW w:w="1985" w:type="dxa"/>
          </w:tcPr>
          <w:p w14:paraId="32B49818">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0E4A47E9">
            <w:pPr>
              <w:spacing w:before="100" w:after="100" w:line="360" w:lineRule="auto"/>
              <w:rPr>
                <w:rFonts w:ascii="宋体" w:hAnsi="宋体"/>
                <w:color w:val="auto"/>
                <w:sz w:val="24"/>
                <w:highlight w:val="none"/>
              </w:rPr>
            </w:pPr>
          </w:p>
        </w:tc>
      </w:tr>
      <w:tr w14:paraId="790D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468" w:type="dxa"/>
            <w:vAlign w:val="center"/>
          </w:tcPr>
          <w:p w14:paraId="62548670">
            <w:pPr>
              <w:spacing w:before="100" w:after="100" w:line="360" w:lineRule="auto"/>
              <w:jc w:val="center"/>
              <w:rPr>
                <w:rFonts w:ascii="宋体" w:hAnsi="宋体"/>
                <w:color w:val="auto"/>
                <w:sz w:val="24"/>
                <w:highlight w:val="none"/>
              </w:rPr>
            </w:pPr>
          </w:p>
        </w:tc>
        <w:tc>
          <w:tcPr>
            <w:tcW w:w="1565" w:type="dxa"/>
          </w:tcPr>
          <w:p w14:paraId="0F37B64F">
            <w:pPr>
              <w:spacing w:before="100" w:after="100" w:line="360" w:lineRule="auto"/>
              <w:jc w:val="center"/>
              <w:rPr>
                <w:rFonts w:ascii="宋体" w:hAnsi="宋体"/>
                <w:color w:val="auto"/>
                <w:sz w:val="24"/>
                <w:highlight w:val="none"/>
              </w:rPr>
            </w:pPr>
          </w:p>
        </w:tc>
        <w:tc>
          <w:tcPr>
            <w:tcW w:w="1632" w:type="dxa"/>
            <w:vAlign w:val="center"/>
          </w:tcPr>
          <w:p w14:paraId="3A8A3F60">
            <w:pPr>
              <w:spacing w:before="100" w:after="100" w:line="360" w:lineRule="auto"/>
              <w:jc w:val="center"/>
              <w:rPr>
                <w:rFonts w:ascii="宋体" w:hAnsi="宋体"/>
                <w:color w:val="auto"/>
                <w:sz w:val="24"/>
                <w:highlight w:val="none"/>
              </w:rPr>
            </w:pPr>
          </w:p>
        </w:tc>
        <w:tc>
          <w:tcPr>
            <w:tcW w:w="1842" w:type="dxa"/>
            <w:gridSpan w:val="2"/>
          </w:tcPr>
          <w:p w14:paraId="470DF91F">
            <w:pPr>
              <w:spacing w:before="100" w:after="100" w:line="360" w:lineRule="auto"/>
              <w:rPr>
                <w:rFonts w:ascii="宋体" w:hAnsi="宋体"/>
                <w:color w:val="auto"/>
                <w:sz w:val="24"/>
                <w:highlight w:val="none"/>
              </w:rPr>
            </w:pPr>
          </w:p>
        </w:tc>
        <w:tc>
          <w:tcPr>
            <w:tcW w:w="1985" w:type="dxa"/>
          </w:tcPr>
          <w:p w14:paraId="5314AF76">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387F5A43">
            <w:pPr>
              <w:spacing w:before="100" w:after="100" w:line="360" w:lineRule="auto"/>
              <w:rPr>
                <w:rFonts w:ascii="宋体" w:hAnsi="宋体"/>
                <w:color w:val="auto"/>
                <w:sz w:val="24"/>
                <w:highlight w:val="none"/>
              </w:rPr>
            </w:pPr>
          </w:p>
        </w:tc>
      </w:tr>
      <w:tr w14:paraId="2F11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468" w:type="dxa"/>
            <w:vAlign w:val="center"/>
          </w:tcPr>
          <w:p w14:paraId="13A4C985">
            <w:pPr>
              <w:spacing w:before="100" w:after="100" w:line="360" w:lineRule="auto"/>
              <w:jc w:val="center"/>
              <w:rPr>
                <w:rFonts w:ascii="宋体" w:hAnsi="宋体"/>
                <w:color w:val="auto"/>
                <w:sz w:val="24"/>
                <w:highlight w:val="none"/>
              </w:rPr>
            </w:pPr>
          </w:p>
        </w:tc>
        <w:tc>
          <w:tcPr>
            <w:tcW w:w="1565" w:type="dxa"/>
          </w:tcPr>
          <w:p w14:paraId="093D3F1C">
            <w:pPr>
              <w:spacing w:before="100" w:after="100" w:line="360" w:lineRule="auto"/>
              <w:jc w:val="center"/>
              <w:rPr>
                <w:rFonts w:ascii="宋体" w:hAnsi="宋体"/>
                <w:color w:val="auto"/>
                <w:sz w:val="24"/>
                <w:highlight w:val="none"/>
              </w:rPr>
            </w:pPr>
          </w:p>
        </w:tc>
        <w:tc>
          <w:tcPr>
            <w:tcW w:w="1632" w:type="dxa"/>
            <w:vAlign w:val="center"/>
          </w:tcPr>
          <w:p w14:paraId="3D23023F">
            <w:pPr>
              <w:spacing w:before="100" w:after="100" w:line="360" w:lineRule="auto"/>
              <w:jc w:val="center"/>
              <w:rPr>
                <w:rFonts w:ascii="宋体" w:hAnsi="宋体"/>
                <w:color w:val="auto"/>
                <w:sz w:val="24"/>
                <w:highlight w:val="none"/>
              </w:rPr>
            </w:pPr>
          </w:p>
        </w:tc>
        <w:tc>
          <w:tcPr>
            <w:tcW w:w="1842" w:type="dxa"/>
            <w:gridSpan w:val="2"/>
          </w:tcPr>
          <w:p w14:paraId="66F9C4EC">
            <w:pPr>
              <w:spacing w:before="100" w:after="100" w:line="360" w:lineRule="auto"/>
              <w:rPr>
                <w:rFonts w:ascii="宋体" w:hAnsi="宋体"/>
                <w:color w:val="auto"/>
                <w:sz w:val="24"/>
                <w:highlight w:val="none"/>
              </w:rPr>
            </w:pPr>
          </w:p>
        </w:tc>
        <w:tc>
          <w:tcPr>
            <w:tcW w:w="1985" w:type="dxa"/>
          </w:tcPr>
          <w:p w14:paraId="582094DB">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71FE1755">
            <w:pPr>
              <w:spacing w:before="100" w:after="100" w:line="360" w:lineRule="auto"/>
              <w:rPr>
                <w:rFonts w:ascii="宋体" w:hAnsi="宋体"/>
                <w:color w:val="auto"/>
                <w:sz w:val="24"/>
                <w:highlight w:val="none"/>
              </w:rPr>
            </w:pPr>
          </w:p>
        </w:tc>
      </w:tr>
      <w:tr w14:paraId="72B4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468" w:type="dxa"/>
            <w:vAlign w:val="center"/>
          </w:tcPr>
          <w:p w14:paraId="2EDF1EB5">
            <w:pPr>
              <w:spacing w:before="100" w:after="100" w:line="360" w:lineRule="auto"/>
              <w:jc w:val="center"/>
              <w:rPr>
                <w:rFonts w:ascii="宋体" w:hAnsi="宋体"/>
                <w:color w:val="auto"/>
                <w:sz w:val="24"/>
                <w:highlight w:val="none"/>
              </w:rPr>
            </w:pPr>
          </w:p>
        </w:tc>
        <w:tc>
          <w:tcPr>
            <w:tcW w:w="1565" w:type="dxa"/>
          </w:tcPr>
          <w:p w14:paraId="7EFDE4F1">
            <w:pPr>
              <w:spacing w:before="100" w:after="100" w:line="360" w:lineRule="auto"/>
              <w:jc w:val="center"/>
              <w:rPr>
                <w:rFonts w:ascii="宋体" w:hAnsi="宋体"/>
                <w:color w:val="auto"/>
                <w:sz w:val="24"/>
                <w:highlight w:val="none"/>
              </w:rPr>
            </w:pPr>
          </w:p>
        </w:tc>
        <w:tc>
          <w:tcPr>
            <w:tcW w:w="1632" w:type="dxa"/>
            <w:vAlign w:val="center"/>
          </w:tcPr>
          <w:p w14:paraId="0B7702DB">
            <w:pPr>
              <w:spacing w:before="100" w:after="100" w:line="360" w:lineRule="auto"/>
              <w:jc w:val="center"/>
              <w:rPr>
                <w:rFonts w:ascii="宋体" w:hAnsi="宋体"/>
                <w:color w:val="auto"/>
                <w:sz w:val="24"/>
                <w:highlight w:val="none"/>
              </w:rPr>
            </w:pPr>
          </w:p>
        </w:tc>
        <w:tc>
          <w:tcPr>
            <w:tcW w:w="1842" w:type="dxa"/>
            <w:gridSpan w:val="2"/>
          </w:tcPr>
          <w:p w14:paraId="10D2279E">
            <w:pPr>
              <w:spacing w:before="100" w:after="100" w:line="360" w:lineRule="auto"/>
              <w:rPr>
                <w:rFonts w:ascii="宋体" w:hAnsi="宋体"/>
                <w:color w:val="auto"/>
                <w:sz w:val="24"/>
                <w:highlight w:val="none"/>
              </w:rPr>
            </w:pPr>
          </w:p>
        </w:tc>
        <w:tc>
          <w:tcPr>
            <w:tcW w:w="1985" w:type="dxa"/>
          </w:tcPr>
          <w:p w14:paraId="070E7BA7">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4C9C5DFB">
            <w:pPr>
              <w:spacing w:before="100" w:after="100" w:line="360" w:lineRule="auto"/>
              <w:rPr>
                <w:rFonts w:ascii="宋体" w:hAnsi="宋体"/>
                <w:color w:val="auto"/>
                <w:sz w:val="24"/>
                <w:highlight w:val="none"/>
              </w:rPr>
            </w:pPr>
          </w:p>
        </w:tc>
      </w:tr>
      <w:tr w14:paraId="6002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468" w:type="dxa"/>
            <w:vAlign w:val="center"/>
          </w:tcPr>
          <w:p w14:paraId="373C77B3">
            <w:pPr>
              <w:spacing w:before="100" w:after="100" w:line="360" w:lineRule="auto"/>
              <w:jc w:val="center"/>
              <w:rPr>
                <w:rFonts w:ascii="宋体" w:hAnsi="宋体"/>
                <w:color w:val="auto"/>
                <w:sz w:val="24"/>
                <w:highlight w:val="none"/>
              </w:rPr>
            </w:pPr>
          </w:p>
        </w:tc>
        <w:tc>
          <w:tcPr>
            <w:tcW w:w="1565" w:type="dxa"/>
          </w:tcPr>
          <w:p w14:paraId="68A19DCE">
            <w:pPr>
              <w:spacing w:before="100" w:after="100" w:line="360" w:lineRule="auto"/>
              <w:jc w:val="center"/>
              <w:rPr>
                <w:rFonts w:ascii="宋体" w:hAnsi="宋体"/>
                <w:color w:val="auto"/>
                <w:sz w:val="24"/>
                <w:highlight w:val="none"/>
              </w:rPr>
            </w:pPr>
          </w:p>
        </w:tc>
        <w:tc>
          <w:tcPr>
            <w:tcW w:w="1632" w:type="dxa"/>
            <w:vAlign w:val="center"/>
          </w:tcPr>
          <w:p w14:paraId="5F210312">
            <w:pPr>
              <w:spacing w:before="100" w:after="100" w:line="360" w:lineRule="auto"/>
              <w:jc w:val="center"/>
              <w:rPr>
                <w:rFonts w:ascii="宋体" w:hAnsi="宋体"/>
                <w:color w:val="auto"/>
                <w:sz w:val="24"/>
                <w:highlight w:val="none"/>
              </w:rPr>
            </w:pPr>
          </w:p>
        </w:tc>
        <w:tc>
          <w:tcPr>
            <w:tcW w:w="1842" w:type="dxa"/>
            <w:gridSpan w:val="2"/>
          </w:tcPr>
          <w:p w14:paraId="1FB973CA">
            <w:pPr>
              <w:spacing w:before="100" w:after="100" w:line="360" w:lineRule="auto"/>
              <w:rPr>
                <w:rFonts w:ascii="宋体" w:hAnsi="宋体"/>
                <w:color w:val="auto"/>
                <w:sz w:val="24"/>
                <w:highlight w:val="none"/>
              </w:rPr>
            </w:pPr>
          </w:p>
        </w:tc>
        <w:tc>
          <w:tcPr>
            <w:tcW w:w="1985" w:type="dxa"/>
          </w:tcPr>
          <w:p w14:paraId="74B9A152">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47767BD9">
            <w:pPr>
              <w:spacing w:before="100" w:after="100" w:line="360" w:lineRule="auto"/>
              <w:rPr>
                <w:rFonts w:ascii="宋体" w:hAnsi="宋体"/>
                <w:color w:val="auto"/>
                <w:sz w:val="24"/>
                <w:highlight w:val="none"/>
              </w:rPr>
            </w:pPr>
          </w:p>
        </w:tc>
      </w:tr>
      <w:tr w14:paraId="5AB5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468" w:type="dxa"/>
            <w:vAlign w:val="center"/>
          </w:tcPr>
          <w:p w14:paraId="37825CB1">
            <w:pPr>
              <w:spacing w:before="100" w:after="100" w:line="360" w:lineRule="auto"/>
              <w:jc w:val="center"/>
              <w:rPr>
                <w:rFonts w:ascii="宋体" w:hAnsi="宋体"/>
                <w:color w:val="auto"/>
                <w:sz w:val="24"/>
                <w:highlight w:val="none"/>
              </w:rPr>
            </w:pPr>
          </w:p>
        </w:tc>
        <w:tc>
          <w:tcPr>
            <w:tcW w:w="1565" w:type="dxa"/>
          </w:tcPr>
          <w:p w14:paraId="06ADFAE6">
            <w:pPr>
              <w:spacing w:before="100" w:after="100" w:line="360" w:lineRule="auto"/>
              <w:jc w:val="center"/>
              <w:rPr>
                <w:rFonts w:ascii="宋体" w:hAnsi="宋体"/>
                <w:color w:val="auto"/>
                <w:sz w:val="24"/>
                <w:highlight w:val="none"/>
              </w:rPr>
            </w:pPr>
          </w:p>
        </w:tc>
        <w:tc>
          <w:tcPr>
            <w:tcW w:w="1632" w:type="dxa"/>
            <w:vAlign w:val="center"/>
          </w:tcPr>
          <w:p w14:paraId="3AAEC1F1">
            <w:pPr>
              <w:spacing w:before="100" w:after="100" w:line="360" w:lineRule="auto"/>
              <w:jc w:val="center"/>
              <w:rPr>
                <w:rFonts w:ascii="宋体" w:hAnsi="宋体"/>
                <w:color w:val="auto"/>
                <w:sz w:val="24"/>
                <w:highlight w:val="none"/>
              </w:rPr>
            </w:pPr>
          </w:p>
        </w:tc>
        <w:tc>
          <w:tcPr>
            <w:tcW w:w="1842" w:type="dxa"/>
            <w:gridSpan w:val="2"/>
          </w:tcPr>
          <w:p w14:paraId="7AFF1112">
            <w:pPr>
              <w:spacing w:before="100" w:after="100" w:line="360" w:lineRule="auto"/>
              <w:rPr>
                <w:rFonts w:ascii="宋体" w:hAnsi="宋体"/>
                <w:color w:val="auto"/>
                <w:sz w:val="24"/>
                <w:highlight w:val="none"/>
              </w:rPr>
            </w:pPr>
          </w:p>
        </w:tc>
        <w:tc>
          <w:tcPr>
            <w:tcW w:w="1985" w:type="dxa"/>
          </w:tcPr>
          <w:p w14:paraId="1ACC1DA8">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197E3D60">
            <w:pPr>
              <w:spacing w:before="100" w:after="100" w:line="360" w:lineRule="auto"/>
              <w:rPr>
                <w:rFonts w:ascii="宋体" w:hAnsi="宋体"/>
                <w:color w:val="auto"/>
                <w:sz w:val="24"/>
                <w:highlight w:val="none"/>
              </w:rPr>
            </w:pPr>
          </w:p>
        </w:tc>
      </w:tr>
      <w:tr w14:paraId="405E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 w:hRule="atLeast"/>
          <w:jc w:val="center"/>
        </w:trPr>
        <w:tc>
          <w:tcPr>
            <w:tcW w:w="1468" w:type="dxa"/>
            <w:vAlign w:val="center"/>
          </w:tcPr>
          <w:p w14:paraId="1500E58E">
            <w:pPr>
              <w:spacing w:before="100" w:after="100" w:line="360" w:lineRule="auto"/>
              <w:jc w:val="center"/>
              <w:rPr>
                <w:rFonts w:ascii="宋体" w:hAnsi="宋体"/>
                <w:color w:val="auto"/>
                <w:sz w:val="24"/>
                <w:highlight w:val="none"/>
              </w:rPr>
            </w:pPr>
          </w:p>
        </w:tc>
        <w:tc>
          <w:tcPr>
            <w:tcW w:w="1565" w:type="dxa"/>
          </w:tcPr>
          <w:p w14:paraId="4A8C1E62">
            <w:pPr>
              <w:spacing w:before="100" w:after="100" w:line="360" w:lineRule="auto"/>
              <w:jc w:val="center"/>
              <w:rPr>
                <w:rFonts w:ascii="宋体" w:hAnsi="宋体"/>
                <w:color w:val="auto"/>
                <w:sz w:val="24"/>
                <w:highlight w:val="none"/>
              </w:rPr>
            </w:pPr>
          </w:p>
        </w:tc>
        <w:tc>
          <w:tcPr>
            <w:tcW w:w="1632" w:type="dxa"/>
            <w:vAlign w:val="center"/>
          </w:tcPr>
          <w:p w14:paraId="38AEC6B6">
            <w:pPr>
              <w:spacing w:before="100" w:after="100" w:line="360" w:lineRule="auto"/>
              <w:jc w:val="center"/>
              <w:rPr>
                <w:rFonts w:ascii="宋体" w:hAnsi="宋体"/>
                <w:color w:val="auto"/>
                <w:sz w:val="24"/>
                <w:highlight w:val="none"/>
              </w:rPr>
            </w:pPr>
          </w:p>
        </w:tc>
        <w:tc>
          <w:tcPr>
            <w:tcW w:w="1842" w:type="dxa"/>
            <w:gridSpan w:val="2"/>
          </w:tcPr>
          <w:p w14:paraId="5AF67798">
            <w:pPr>
              <w:spacing w:before="100" w:after="100" w:line="360" w:lineRule="auto"/>
              <w:rPr>
                <w:rFonts w:ascii="宋体" w:hAnsi="宋体"/>
                <w:color w:val="auto"/>
                <w:sz w:val="24"/>
                <w:highlight w:val="none"/>
              </w:rPr>
            </w:pPr>
          </w:p>
        </w:tc>
        <w:tc>
          <w:tcPr>
            <w:tcW w:w="1985" w:type="dxa"/>
          </w:tcPr>
          <w:p w14:paraId="56B52B37">
            <w:pPr>
              <w:spacing w:before="100" w:after="100" w:line="360" w:lineRule="auto"/>
              <w:rPr>
                <w:rFonts w:ascii="宋体" w:hAnsi="宋体"/>
                <w:color w:val="auto"/>
                <w:sz w:val="24"/>
                <w:highlight w:val="none"/>
              </w:rPr>
            </w:pPr>
          </w:p>
        </w:tc>
        <w:tc>
          <w:tcPr>
            <w:tcW w:w="1488" w:type="dxa"/>
            <w:tcBorders>
              <w:right w:val="single" w:color="auto" w:sz="4" w:space="0"/>
            </w:tcBorders>
            <w:vAlign w:val="center"/>
          </w:tcPr>
          <w:p w14:paraId="11B2E1A5">
            <w:pPr>
              <w:spacing w:before="100" w:after="100" w:line="360" w:lineRule="auto"/>
              <w:rPr>
                <w:rFonts w:ascii="宋体" w:hAnsi="宋体"/>
                <w:color w:val="auto"/>
                <w:sz w:val="24"/>
                <w:highlight w:val="none"/>
              </w:rPr>
            </w:pPr>
          </w:p>
        </w:tc>
      </w:tr>
      <w:tr w14:paraId="080C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9980" w:type="dxa"/>
            <w:gridSpan w:val="7"/>
            <w:tcBorders>
              <w:bottom w:val="single" w:color="auto" w:sz="4" w:space="0"/>
              <w:right w:val="single" w:color="auto" w:sz="4" w:space="0"/>
            </w:tcBorders>
          </w:tcPr>
          <w:p w14:paraId="081B768A">
            <w:pPr>
              <w:spacing w:before="100" w:after="100" w:line="360" w:lineRule="auto"/>
              <w:rPr>
                <w:rFonts w:ascii="宋体" w:hAnsi="宋体"/>
                <w:color w:val="auto"/>
                <w:sz w:val="24"/>
                <w:highlight w:val="none"/>
              </w:rPr>
            </w:pPr>
            <w:r>
              <w:rPr>
                <w:rFonts w:hint="eastAsia" w:ascii="宋体" w:hAnsi="宋体"/>
                <w:color w:val="auto"/>
                <w:sz w:val="24"/>
                <w:highlight w:val="none"/>
              </w:rPr>
              <w:t>主要研究者确认签名：</w:t>
            </w:r>
          </w:p>
        </w:tc>
      </w:tr>
    </w:tbl>
    <w:p w14:paraId="21EEF08F">
      <w:pPr>
        <w:spacing w:line="360" w:lineRule="auto"/>
        <w:ind w:right="315"/>
        <w:jc w:val="right"/>
        <w:rPr>
          <w:rFonts w:hint="eastAsia"/>
          <w:color w:val="auto"/>
          <w:highlight w:val="none"/>
        </w:rPr>
      </w:pPr>
      <w:r>
        <w:rPr>
          <w:rFonts w:hint="eastAsia"/>
          <w:color w:val="auto"/>
          <w:highlight w:val="none"/>
        </w:rPr>
        <w:t>一式二份，一份</w:t>
      </w:r>
      <w:r>
        <w:rPr>
          <w:rFonts w:hint="eastAsia"/>
          <w:color w:val="auto"/>
          <w:highlight w:val="none"/>
          <w:lang w:eastAsia="zh-CN"/>
        </w:rPr>
        <w:t>伦理审查委员会</w:t>
      </w:r>
      <w:r>
        <w:rPr>
          <w:rFonts w:hint="eastAsia"/>
          <w:color w:val="auto"/>
          <w:highlight w:val="none"/>
        </w:rPr>
        <w:t>存档，一份归入研究者档案</w:t>
      </w:r>
    </w:p>
    <w:p w14:paraId="6F6DA6E0">
      <w:pPr>
        <w:widowControl/>
        <w:jc w:val="left"/>
        <w:rPr>
          <w:rFonts w:hint="eastAsia" w:asciiTheme="minorEastAsia" w:hAnsiTheme="minorEastAsia" w:eastAsiaTheme="minorEastAsia"/>
          <w:color w:val="auto"/>
          <w:sz w:val="28"/>
          <w:szCs w:val="28"/>
          <w:highlight w:val="none"/>
        </w:rPr>
      </w:pPr>
    </w:p>
    <w:p w14:paraId="6805BADE">
      <w:pPr>
        <w:widowControl/>
        <w:jc w:val="left"/>
        <w:rPr>
          <w:rFonts w:hint="eastAsia" w:asciiTheme="minorEastAsia" w:hAnsiTheme="minorEastAsia" w:eastAsiaTheme="minorEastAsia"/>
          <w:color w:val="auto"/>
          <w:sz w:val="28"/>
          <w:szCs w:val="28"/>
          <w:highlight w:val="none"/>
        </w:rPr>
      </w:pPr>
    </w:p>
    <w:p w14:paraId="34217419">
      <w:pPr>
        <w:widowControl/>
        <w:jc w:val="left"/>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附件1</w:t>
      </w:r>
      <w:r>
        <w:rPr>
          <w:rFonts w:hint="eastAsia" w:asciiTheme="minorEastAsia" w:hAnsiTheme="minorEastAsia" w:eastAsiaTheme="minorEastAsia"/>
          <w:color w:val="auto"/>
          <w:sz w:val="28"/>
          <w:szCs w:val="28"/>
          <w:highlight w:val="none"/>
          <w:lang w:val="en-US" w:eastAsia="zh-CN"/>
        </w:rPr>
        <w:t>2</w:t>
      </w:r>
    </w:p>
    <w:p w14:paraId="4BCF7691">
      <w:pPr>
        <w:jc w:val="center"/>
        <w:outlineLvl w:val="1"/>
        <w:rPr>
          <w:b/>
          <w:color w:val="auto"/>
          <w:sz w:val="28"/>
          <w:szCs w:val="28"/>
          <w:highlight w:val="none"/>
        </w:rPr>
      </w:pPr>
      <w:bookmarkStart w:id="66" w:name="_Toc29777"/>
      <w:r>
        <w:rPr>
          <w:rFonts w:hint="eastAsia"/>
          <w:b/>
          <w:color w:val="auto"/>
          <w:sz w:val="28"/>
          <w:szCs w:val="28"/>
          <w:highlight w:val="none"/>
        </w:rPr>
        <w:t>医疗器械临床试验伦理申请书</w:t>
      </w:r>
      <w:bookmarkEnd w:id="66"/>
    </w:p>
    <w:p w14:paraId="589B9B8D">
      <w:pPr>
        <w:spacing w:line="360" w:lineRule="auto"/>
        <w:rPr>
          <w:rFonts w:ascii="仿宋_GB2312" w:eastAsia="仿宋_GB2312"/>
          <w:bCs/>
          <w:color w:val="auto"/>
          <w:highlight w:val="none"/>
        </w:rPr>
      </w:pPr>
    </w:p>
    <w:p w14:paraId="32BE904C">
      <w:pPr>
        <w:spacing w:line="360" w:lineRule="auto"/>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江门市中心医院临床试验</w:t>
      </w:r>
      <w:r>
        <w:rPr>
          <w:rFonts w:hint="eastAsia" w:asciiTheme="minorEastAsia" w:hAnsiTheme="minorEastAsia" w:eastAsiaTheme="minorEastAsia"/>
          <w:bCs/>
          <w:color w:val="auto"/>
          <w:szCs w:val="21"/>
          <w:highlight w:val="none"/>
          <w:lang w:eastAsia="zh-CN"/>
        </w:rPr>
        <w:t>伦理审查委员会</w:t>
      </w:r>
      <w:r>
        <w:rPr>
          <w:rFonts w:hint="eastAsia" w:asciiTheme="minorEastAsia" w:hAnsiTheme="minorEastAsia" w:eastAsiaTheme="minorEastAsia"/>
          <w:bCs/>
          <w:color w:val="auto"/>
          <w:szCs w:val="21"/>
          <w:highlight w:val="none"/>
        </w:rPr>
        <w:t>：</w:t>
      </w:r>
    </w:p>
    <w:p w14:paraId="71437294">
      <w:pPr>
        <w:spacing w:line="360" w:lineRule="auto"/>
        <w:ind w:firstLine="420" w:firstLineChars="2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现有医疗器械的临床试验</w:t>
      </w:r>
      <w:r>
        <w:rPr>
          <w:rFonts w:hint="eastAsia" w:asciiTheme="minorEastAsia" w:hAnsiTheme="minorEastAsia" w:eastAsiaTheme="minorEastAsia"/>
          <w:bCs/>
          <w:color w:val="auto"/>
          <w:szCs w:val="21"/>
          <w:highlight w:val="none"/>
          <w:u w:val="single"/>
        </w:rPr>
        <w:t xml:space="preserve">                             </w:t>
      </w:r>
      <w:r>
        <w:rPr>
          <w:rFonts w:hint="eastAsia" w:asciiTheme="minorEastAsia" w:hAnsiTheme="minorEastAsia" w:eastAsiaTheme="minorEastAsia"/>
          <w:bCs/>
          <w:color w:val="auto"/>
          <w:highlight w:val="none"/>
        </w:rPr>
        <w:t>（第三类医疗器械的</w:t>
      </w:r>
      <w:r>
        <w:rPr>
          <w:rFonts w:hint="eastAsia" w:asciiTheme="minorEastAsia" w:hAnsiTheme="minorEastAsia" w:eastAsiaTheme="minorEastAsia"/>
          <w:bCs/>
          <w:color w:val="auto"/>
          <w:spacing w:val="-20"/>
          <w:highlight w:val="none"/>
        </w:rPr>
        <w:t>NMPA</w:t>
      </w:r>
      <w:r>
        <w:rPr>
          <w:rFonts w:hint="eastAsia" w:asciiTheme="minorEastAsia" w:hAnsiTheme="minorEastAsia" w:eastAsiaTheme="minorEastAsia"/>
          <w:bCs/>
          <w:color w:val="auto"/>
          <w:highlight w:val="none"/>
        </w:rPr>
        <w:t>批件号/受理通知书号：              ；机构受理号：               ）</w:t>
      </w:r>
      <w:r>
        <w:rPr>
          <w:rFonts w:hint="eastAsia" w:asciiTheme="minorEastAsia" w:hAnsiTheme="minorEastAsia" w:eastAsiaTheme="minorEastAsia"/>
          <w:bCs/>
          <w:color w:val="auto"/>
          <w:szCs w:val="21"/>
          <w:highlight w:val="none"/>
        </w:rPr>
        <w:t>，向我院提出临床试验申请，现递上有关资料，请予以审批。</w:t>
      </w:r>
    </w:p>
    <w:p w14:paraId="003D6006">
      <w:pPr>
        <w:spacing w:line="360" w:lineRule="auto"/>
        <w:ind w:firstLine="4200" w:firstLineChars="20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 xml:space="preserve">临床研究负责人 </w:t>
      </w:r>
      <w:r>
        <w:rPr>
          <w:rFonts w:hint="eastAsia" w:asciiTheme="minorEastAsia" w:hAnsiTheme="minorEastAsia" w:eastAsiaTheme="minorEastAsia"/>
          <w:bCs/>
          <w:color w:val="auto"/>
          <w:szCs w:val="21"/>
          <w:highlight w:val="none"/>
          <w:u w:val="single"/>
        </w:rPr>
        <w:t xml:space="preserve">                </w:t>
      </w:r>
    </w:p>
    <w:p w14:paraId="6CED7D03">
      <w:pPr>
        <w:spacing w:line="360" w:lineRule="auto"/>
        <w:jc w:val="left"/>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年     月    日递交资料包括：</w:t>
      </w:r>
    </w:p>
    <w:p w14:paraId="0FA86D6D">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1)初始审查递交信</w:t>
      </w:r>
    </w:p>
    <w:p w14:paraId="02A55166">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2)医疗器械临床试验伦理申请书</w:t>
      </w:r>
    </w:p>
    <w:p w14:paraId="41E81D24">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3)医疗器械临床试验信息简表</w:t>
      </w:r>
    </w:p>
    <w:p w14:paraId="0DC1D3C6">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4)医疗器械临床试验委托书</w:t>
      </w:r>
    </w:p>
    <w:p w14:paraId="7CAA2782">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w:t>
      </w:r>
      <w:r>
        <w:rPr>
          <w:rFonts w:hint="eastAsia" w:asciiTheme="minorEastAsia" w:hAnsiTheme="minorEastAsia" w:eastAsiaTheme="minorEastAsia"/>
          <w:color w:val="auto"/>
          <w:szCs w:val="21"/>
          <w:highlight w:val="none"/>
          <w:lang w:eastAsia="zh-CN"/>
        </w:rPr>
        <w:t>申办者</w:t>
      </w:r>
      <w:r>
        <w:rPr>
          <w:rFonts w:hint="eastAsia" w:asciiTheme="minorEastAsia" w:hAnsiTheme="minorEastAsia" w:eastAsiaTheme="minorEastAsia"/>
          <w:color w:val="auto"/>
          <w:szCs w:val="21"/>
          <w:highlight w:val="none"/>
        </w:rPr>
        <w:t>资质证明及GMP证书复印件、CRO公司资质证明</w:t>
      </w:r>
    </w:p>
    <w:p w14:paraId="56C6CD8F">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6)医疗器械临床试验立项审议表</w:t>
      </w:r>
    </w:p>
    <w:p w14:paraId="3441011F">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7)NMPA临床试验批件（如为第三类医疗器械）/受理通知书</w:t>
      </w:r>
    </w:p>
    <w:p w14:paraId="03387CAB">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8)医疗器械试验方案及其修正案（注明版本号/版本日期）</w:t>
      </w:r>
    </w:p>
    <w:p w14:paraId="7E544F1B">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9)知情同意书及其他书面资料（注明版本号/版本日期）</w:t>
      </w:r>
    </w:p>
    <w:p w14:paraId="1979EB56">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10)招募</w:t>
      </w:r>
      <w:r>
        <w:rPr>
          <w:rFonts w:hint="eastAsia" w:asciiTheme="minorEastAsia" w:hAnsiTheme="minorEastAsia" w:eastAsiaTheme="minorEastAsia"/>
          <w:color w:val="auto"/>
          <w:szCs w:val="21"/>
          <w:highlight w:val="none"/>
          <w:lang w:eastAsia="zh-CN"/>
        </w:rPr>
        <w:t>试验参与者</w:t>
      </w:r>
      <w:r>
        <w:rPr>
          <w:rFonts w:hint="eastAsia" w:asciiTheme="minorEastAsia" w:hAnsiTheme="minorEastAsia" w:eastAsiaTheme="minorEastAsia"/>
          <w:color w:val="auto"/>
          <w:szCs w:val="21"/>
          <w:highlight w:val="none"/>
        </w:rPr>
        <w:t>和向其宣传的程序性文件（如适用）</w:t>
      </w:r>
    </w:p>
    <w:p w14:paraId="7FC626F3">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11)研究者手册</w:t>
      </w:r>
    </w:p>
    <w:p w14:paraId="23507C7C">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12)病例报告表文本</w:t>
      </w:r>
    </w:p>
    <w:p w14:paraId="16A9A317">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13)临床前研究相关资料</w:t>
      </w:r>
    </w:p>
    <w:p w14:paraId="5FF249E2">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14)试验医疗器械的研制符合适用的医疗器械质量管理体系相关要求的声明</w:t>
      </w:r>
    </w:p>
    <w:p w14:paraId="56C0B65C">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15)申办企业三证</w:t>
      </w:r>
    </w:p>
    <w:p w14:paraId="05616CDC">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16)产品自测报告/产品检测报告</w:t>
      </w:r>
    </w:p>
    <w:p w14:paraId="4C2DE47C">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17)主要研究者专业履历及研究人员名单、职责分工</w:t>
      </w:r>
    </w:p>
    <w:p w14:paraId="1A167825">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18)医疗器械研究团队成员表 </w:t>
      </w:r>
    </w:p>
    <w:p w14:paraId="41A98B17">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19)研究者利益冲突声明</w:t>
      </w:r>
    </w:p>
    <w:p w14:paraId="0EA1817C">
      <w:pPr>
        <w:spacing w:line="24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20)人遗办批件或申报证明（涉及人类遗传资源采集、保存和利用时需提交提交组长单位申请的人遗办批件或申报证明，若无，提交人类遗传资源采集、保藏、利用的声明书）</w:t>
      </w:r>
    </w:p>
    <w:p w14:paraId="16242E38">
      <w:pPr>
        <w:spacing w:line="240" w:lineRule="auto"/>
        <w:rPr>
          <w:rFonts w:asciiTheme="minorEastAsia" w:hAnsiTheme="minorEastAsia" w:eastAsiaTheme="minorEastAsia"/>
          <w:b/>
          <w:bCs/>
          <w:color w:val="auto"/>
          <w:szCs w:val="21"/>
          <w:highlight w:val="none"/>
        </w:rPr>
      </w:pPr>
      <w:r>
        <w:rPr>
          <w:rFonts w:hint="eastAsia" w:asciiTheme="minorEastAsia" w:hAnsiTheme="minorEastAsia" w:eastAsiaTheme="minorEastAsia"/>
          <w:color w:val="auto"/>
          <w:szCs w:val="21"/>
          <w:highlight w:val="none"/>
        </w:rPr>
        <w:t xml:space="preserve">21)其他相关材料(保险合同)                           </w:t>
      </w:r>
      <w:r>
        <w:rPr>
          <w:rFonts w:hint="eastAsia" w:asciiTheme="minorEastAsia" w:hAnsiTheme="minorEastAsia" w:eastAsiaTheme="minorEastAsia"/>
          <w:b/>
          <w:bCs/>
          <w:color w:val="auto"/>
          <w:szCs w:val="21"/>
          <w:highlight w:val="none"/>
        </w:rPr>
        <w:t xml:space="preserve">    </w:t>
      </w:r>
    </w:p>
    <w:p w14:paraId="59708D39">
      <w:pPr>
        <w:spacing w:line="360" w:lineRule="auto"/>
        <w:jc w:val="center"/>
        <w:rPr>
          <w:rFonts w:asciiTheme="minorEastAsia" w:hAnsiTheme="minorEastAsia" w:eastAsiaTheme="minorEastAsia"/>
          <w:b/>
          <w:bCs/>
          <w:color w:val="auto"/>
          <w:szCs w:val="21"/>
          <w:highlight w:val="none"/>
        </w:rPr>
      </w:pPr>
      <w:r>
        <w:rPr>
          <w:rFonts w:asciiTheme="minorEastAsia" w:hAnsiTheme="minorEastAsia" w:eastAsiaTheme="minorEastAsia"/>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12065</wp:posOffset>
                </wp:positionH>
                <wp:positionV relativeFrom="paragraph">
                  <wp:posOffset>3175</wp:posOffset>
                </wp:positionV>
                <wp:extent cx="6141720" cy="0"/>
                <wp:effectExtent l="0" t="5080" r="0" b="4445"/>
                <wp:wrapNone/>
                <wp:docPr id="9" name="直接连接符 9"/>
                <wp:cNvGraphicFramePr/>
                <a:graphic xmlns:a="http://schemas.openxmlformats.org/drawingml/2006/main">
                  <a:graphicData uri="http://schemas.microsoft.com/office/word/2010/wordprocessingShape">
                    <wps:wsp>
                      <wps:cNvCnPr>
                        <a:cxnSpLocks noChangeShapeType="1"/>
                      </wps:cNvCnPr>
                      <wps:spPr bwMode="auto">
                        <a:xfrm>
                          <a:off x="0" y="0"/>
                          <a:ext cx="6142008"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95pt;margin-top:0.25pt;height:0pt;width:483.6pt;z-index:251662336;mso-width-relative:page;mso-height-relative:page;" filled="f" stroked="t" coordsize="21600,21600" o:gfxdata="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jR8u9AAAAADAQAA&#10;DwAAAAAAAAABACAAAAAiAAAAZHJzL2Rvd25yZXYueG1sUEsBAhQAFAAAAAgAh07iQKmGykPoAQAA&#10;uAMAAA4AAAAAAAAAAQAgAAAAHwEAAGRycy9lMm9Eb2MueG1sUEsFBgAAAAAGAAYAWQEAAHkFAAAA&#10;AA==&#10;">
                <v:fill on="f" focussize="0,0"/>
                <v:stroke color="#000000" joinstyle="round"/>
                <v:imagedata o:title=""/>
                <o:lock v:ext="edit" aspectratio="f"/>
              </v:line>
            </w:pict>
          </mc:Fallback>
        </mc:AlternateContent>
      </w:r>
      <w:r>
        <w:rPr>
          <w:rFonts w:hint="eastAsia" w:asciiTheme="minorEastAsia" w:hAnsiTheme="minorEastAsia" w:eastAsiaTheme="minorEastAsia"/>
          <w:b/>
          <w:bCs/>
          <w:color w:val="auto"/>
          <w:szCs w:val="21"/>
          <w:highlight w:val="none"/>
        </w:rPr>
        <w:t>回      执</w:t>
      </w:r>
    </w:p>
    <w:p w14:paraId="733822E1">
      <w:pPr>
        <w:ind w:firstLine="840" w:firstLineChars="400"/>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szCs w:val="21"/>
          <w:highlight w:val="none"/>
        </w:rPr>
        <w:t>我中心</w:t>
      </w:r>
      <w:r>
        <w:rPr>
          <w:rFonts w:hint="eastAsia" w:asciiTheme="minorEastAsia" w:hAnsiTheme="minorEastAsia" w:eastAsiaTheme="minorEastAsia"/>
          <w:color w:val="auto"/>
          <w:szCs w:val="21"/>
          <w:highlight w:val="none"/>
          <w:lang w:eastAsia="zh-CN"/>
        </w:rPr>
        <w:t>伦理审查委员会</w:t>
      </w:r>
      <w:r>
        <w:rPr>
          <w:rFonts w:hint="eastAsia" w:asciiTheme="minorEastAsia" w:hAnsiTheme="minorEastAsia" w:eastAsiaTheme="minorEastAsia"/>
          <w:color w:val="auto"/>
          <w:szCs w:val="21"/>
          <w:highlight w:val="none"/>
        </w:rPr>
        <w:t>已收到上述材料</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并将采取以下方式进行审查</w:t>
      </w:r>
      <w:r>
        <w:rPr>
          <w:rFonts w:hint="eastAsia" w:asciiTheme="minorEastAsia" w:hAnsiTheme="minorEastAsia" w:eastAsiaTheme="minorEastAsia"/>
          <w:color w:val="auto"/>
          <w:highlight w:val="none"/>
          <w:lang w:eastAsia="zh-CN"/>
        </w:rPr>
        <w:t>：</w:t>
      </w:r>
    </w:p>
    <w:p w14:paraId="425B77EA">
      <w:pPr>
        <w:ind w:firstLine="840" w:firstLineChars="400"/>
        <w:rPr>
          <w:rFonts w:hint="eastAsia" w:asciiTheme="minorEastAsia" w:hAnsiTheme="minorEastAsia" w:eastAsiaTheme="minorEastAsia"/>
          <w:color w:val="auto"/>
          <w:highlight w:val="none"/>
          <w:lang w:eastAsia="zh-CN"/>
        </w:rPr>
      </w:pPr>
    </w:p>
    <w:p w14:paraId="5D95CC70">
      <w:pPr>
        <w:spacing w:line="240" w:lineRule="auto"/>
        <w:ind w:firstLine="1260" w:firstLineChars="6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highlight w:val="none"/>
          <w:lang w:val="en-US" w:eastAsia="zh-CN"/>
        </w:rPr>
        <w:t>□会议审查          □简易程序审查       □其他：</w:t>
      </w:r>
    </w:p>
    <w:p w14:paraId="48E0B4C0">
      <w:pPr>
        <w:spacing w:line="360" w:lineRule="auto"/>
        <w:ind w:firstLine="0" w:firstLineChars="0"/>
        <w:jc w:val="right"/>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江门市中心医院临床试验</w:t>
      </w:r>
      <w:r>
        <w:rPr>
          <w:rFonts w:hint="eastAsia" w:asciiTheme="minorEastAsia" w:hAnsiTheme="minorEastAsia" w:eastAsiaTheme="minorEastAsia"/>
          <w:color w:val="auto"/>
          <w:szCs w:val="21"/>
          <w:highlight w:val="none"/>
          <w:lang w:eastAsia="zh-CN"/>
        </w:rPr>
        <w:t>伦理审查委员会</w:t>
      </w:r>
    </w:p>
    <w:p w14:paraId="32635321">
      <w:pPr>
        <w:spacing w:line="360" w:lineRule="auto"/>
        <w:ind w:firstLine="1260" w:firstLineChars="600"/>
        <w:jc w:val="both"/>
        <w:rPr>
          <w:b/>
          <w:color w:val="auto"/>
          <w:sz w:val="44"/>
          <w:highlight w:val="none"/>
        </w:rPr>
      </w:pPr>
      <w:r>
        <w:rPr>
          <w:rFonts w:hint="eastAsia" w:asciiTheme="minorEastAsia" w:hAnsiTheme="minorEastAsia" w:eastAsiaTheme="minorEastAsia"/>
          <w:color w:val="auto"/>
          <w:szCs w:val="21"/>
          <w:highlight w:val="none"/>
        </w:rPr>
        <w:t xml:space="preserve">秘书:        </w:t>
      </w:r>
      <w:r>
        <w:rPr>
          <w:rFonts w:hint="eastAsia" w:asciiTheme="minorEastAsia" w:hAnsiTheme="minorEastAsia"/>
          <w:color w:val="auto"/>
          <w:highlight w:val="none"/>
        </w:rPr>
        <w:t xml:space="preserve">         </w:t>
      </w:r>
      <w:r>
        <w:rPr>
          <w:rFonts w:hint="eastAsia" w:asciiTheme="minorEastAsia" w:hAnsiTheme="minorEastAsia" w:eastAsiaTheme="minorEastAsia"/>
          <w:color w:val="auto"/>
          <w:szCs w:val="21"/>
          <w:highlight w:val="none"/>
        </w:rPr>
        <w:t xml:space="preserve">            日期:</w:t>
      </w:r>
    </w:p>
    <w:p w14:paraId="2615CEC7">
      <w:pPr>
        <w:widowControl/>
        <w:jc w:val="left"/>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附件1</w:t>
      </w:r>
      <w:r>
        <w:rPr>
          <w:rFonts w:hint="eastAsia" w:asciiTheme="minorEastAsia" w:hAnsiTheme="minorEastAsia" w:eastAsiaTheme="minorEastAsia"/>
          <w:color w:val="auto"/>
          <w:sz w:val="28"/>
          <w:szCs w:val="28"/>
          <w:highlight w:val="none"/>
          <w:lang w:val="en-US" w:eastAsia="zh-CN"/>
        </w:rPr>
        <w:t>3</w:t>
      </w:r>
    </w:p>
    <w:p w14:paraId="41A5ED46">
      <w:pPr>
        <w:jc w:val="center"/>
        <w:outlineLvl w:val="1"/>
        <w:rPr>
          <w:b/>
          <w:color w:val="auto"/>
          <w:sz w:val="28"/>
          <w:szCs w:val="28"/>
          <w:highlight w:val="none"/>
        </w:rPr>
      </w:pPr>
      <w:bookmarkStart w:id="67" w:name="_Toc6143"/>
      <w:r>
        <w:rPr>
          <w:rFonts w:hint="eastAsia"/>
          <w:b/>
          <w:color w:val="auto"/>
          <w:sz w:val="28"/>
          <w:szCs w:val="28"/>
          <w:highlight w:val="none"/>
          <w:lang w:eastAsia="zh-CN"/>
        </w:rPr>
        <w:t>非注册类临床试验</w:t>
      </w:r>
      <w:r>
        <w:rPr>
          <w:rFonts w:hint="eastAsia"/>
          <w:b/>
          <w:color w:val="auto"/>
          <w:sz w:val="28"/>
          <w:szCs w:val="28"/>
          <w:highlight w:val="none"/>
        </w:rPr>
        <w:t>项目课题组成员表</w:t>
      </w:r>
      <w:bookmarkEnd w:id="67"/>
    </w:p>
    <w:tbl>
      <w:tblPr>
        <w:tblStyle w:val="19"/>
        <w:tblW w:w="98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1"/>
        <w:gridCol w:w="4151"/>
      </w:tblGrid>
      <w:tr w14:paraId="3CD7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9882" w:type="dxa"/>
            <w:gridSpan w:val="2"/>
          </w:tcPr>
          <w:p w14:paraId="6E4696F7">
            <w:pPr>
              <w:spacing w:line="360" w:lineRule="auto"/>
              <w:jc w:val="left"/>
              <w:rPr>
                <w:color w:val="auto"/>
                <w:sz w:val="24"/>
                <w:highlight w:val="none"/>
              </w:rPr>
            </w:pPr>
            <w:r>
              <w:rPr>
                <w:rFonts w:hint="eastAsia"/>
                <w:color w:val="auto"/>
                <w:sz w:val="24"/>
                <w:highlight w:val="none"/>
              </w:rPr>
              <w:t>试验名称：</w:t>
            </w:r>
          </w:p>
          <w:p w14:paraId="423E19AD">
            <w:pPr>
              <w:spacing w:line="360" w:lineRule="auto"/>
              <w:jc w:val="left"/>
              <w:rPr>
                <w:color w:val="auto"/>
                <w:sz w:val="24"/>
                <w:highlight w:val="none"/>
              </w:rPr>
            </w:pPr>
          </w:p>
        </w:tc>
      </w:tr>
      <w:tr w14:paraId="76A7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9882" w:type="dxa"/>
            <w:gridSpan w:val="2"/>
          </w:tcPr>
          <w:p w14:paraId="00F88072">
            <w:pPr>
              <w:spacing w:line="360" w:lineRule="auto"/>
              <w:jc w:val="left"/>
              <w:rPr>
                <w:color w:val="auto"/>
                <w:sz w:val="24"/>
                <w:highlight w:val="none"/>
              </w:rPr>
            </w:pPr>
            <w:r>
              <w:rPr>
                <w:rFonts w:hint="eastAsia"/>
                <w:color w:val="auto"/>
                <w:sz w:val="24"/>
                <w:highlight w:val="none"/>
              </w:rPr>
              <w:t xml:space="preserve">试验类别：□药品  □医疗器械  □诊断试剂  </w:t>
            </w:r>
          </w:p>
        </w:tc>
      </w:tr>
      <w:tr w14:paraId="77BD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731" w:type="dxa"/>
          </w:tcPr>
          <w:p w14:paraId="28E5A8B1">
            <w:pPr>
              <w:spacing w:line="360" w:lineRule="auto"/>
              <w:jc w:val="left"/>
              <w:rPr>
                <w:color w:val="auto"/>
                <w:sz w:val="24"/>
                <w:highlight w:val="none"/>
              </w:rPr>
            </w:pPr>
            <w:r>
              <w:rPr>
                <w:rFonts w:hint="eastAsia"/>
                <w:color w:val="auto"/>
                <w:sz w:val="24"/>
                <w:highlight w:val="none"/>
              </w:rPr>
              <w:t>主要研究者：</w:t>
            </w:r>
          </w:p>
        </w:tc>
        <w:tc>
          <w:tcPr>
            <w:tcW w:w="4151" w:type="dxa"/>
          </w:tcPr>
          <w:p w14:paraId="0C24BCCB">
            <w:pPr>
              <w:spacing w:line="360" w:lineRule="auto"/>
              <w:jc w:val="left"/>
              <w:rPr>
                <w:color w:val="auto"/>
                <w:sz w:val="24"/>
                <w:highlight w:val="none"/>
              </w:rPr>
            </w:pPr>
            <w:r>
              <w:rPr>
                <w:rFonts w:hint="eastAsia"/>
                <w:color w:val="auto"/>
                <w:sz w:val="24"/>
                <w:highlight w:val="none"/>
              </w:rPr>
              <w:t>项目拟启动时间：</w:t>
            </w:r>
          </w:p>
        </w:tc>
      </w:tr>
    </w:tbl>
    <w:p w14:paraId="577C1577">
      <w:pPr>
        <w:spacing w:line="360" w:lineRule="auto"/>
        <w:jc w:val="center"/>
        <w:rPr>
          <w:color w:val="auto"/>
          <w:sz w:val="24"/>
          <w:highlight w:val="none"/>
        </w:rPr>
      </w:pPr>
      <w:r>
        <w:rPr>
          <w:rFonts w:hint="eastAsia"/>
          <w:color w:val="auto"/>
          <w:sz w:val="24"/>
          <w:highlight w:val="none"/>
        </w:rPr>
        <w:t xml:space="preserve">研 究 组 主 要 成 员 </w:t>
      </w:r>
    </w:p>
    <w:tbl>
      <w:tblPr>
        <w:tblStyle w:val="19"/>
        <w:tblW w:w="10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864"/>
        <w:gridCol w:w="2243"/>
        <w:gridCol w:w="2127"/>
        <w:gridCol w:w="2409"/>
        <w:gridCol w:w="1843"/>
      </w:tblGrid>
      <w:tr w14:paraId="4B09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1560" w:type="dxa"/>
            <w:gridSpan w:val="2"/>
            <w:vAlign w:val="center"/>
          </w:tcPr>
          <w:p w14:paraId="40E9CB85">
            <w:pPr>
              <w:spacing w:before="100" w:after="100" w:line="360" w:lineRule="auto"/>
              <w:jc w:val="center"/>
              <w:rPr>
                <w:rFonts w:ascii="宋体" w:hAnsi="宋体"/>
                <w:color w:val="auto"/>
                <w:sz w:val="24"/>
                <w:highlight w:val="none"/>
              </w:rPr>
            </w:pPr>
            <w:r>
              <w:rPr>
                <w:rFonts w:hint="eastAsia" w:ascii="宋体" w:hAnsi="宋体"/>
                <w:color w:val="auto"/>
                <w:sz w:val="24"/>
                <w:highlight w:val="none"/>
              </w:rPr>
              <w:t>姓  名</w:t>
            </w:r>
          </w:p>
        </w:tc>
        <w:tc>
          <w:tcPr>
            <w:tcW w:w="2243" w:type="dxa"/>
            <w:vAlign w:val="center"/>
          </w:tcPr>
          <w:p w14:paraId="56FDE93C">
            <w:pPr>
              <w:spacing w:before="100" w:after="100" w:line="360" w:lineRule="auto"/>
              <w:jc w:val="center"/>
              <w:rPr>
                <w:rFonts w:ascii="宋体" w:hAnsi="宋体"/>
                <w:color w:val="auto"/>
                <w:sz w:val="24"/>
                <w:highlight w:val="none"/>
              </w:rPr>
            </w:pPr>
            <w:r>
              <w:rPr>
                <w:rFonts w:hint="eastAsia" w:ascii="宋体" w:hAnsi="宋体"/>
                <w:color w:val="auto"/>
                <w:sz w:val="24"/>
                <w:highlight w:val="none"/>
              </w:rPr>
              <w:t>研究中分工</w:t>
            </w:r>
          </w:p>
        </w:tc>
        <w:tc>
          <w:tcPr>
            <w:tcW w:w="2127" w:type="dxa"/>
            <w:vAlign w:val="center"/>
          </w:tcPr>
          <w:p w14:paraId="2D8A61CD">
            <w:pPr>
              <w:spacing w:before="100" w:after="100" w:line="360" w:lineRule="auto"/>
              <w:jc w:val="center"/>
              <w:rPr>
                <w:rFonts w:ascii="宋体" w:hAnsi="宋体"/>
                <w:color w:val="auto"/>
                <w:sz w:val="24"/>
                <w:highlight w:val="none"/>
              </w:rPr>
            </w:pPr>
            <w:r>
              <w:rPr>
                <w:rFonts w:hint="eastAsia" w:ascii="宋体" w:hAnsi="宋体"/>
                <w:color w:val="auto"/>
                <w:sz w:val="24"/>
                <w:highlight w:val="none"/>
              </w:rPr>
              <w:t>所在科室及职称</w:t>
            </w:r>
          </w:p>
        </w:tc>
        <w:tc>
          <w:tcPr>
            <w:tcW w:w="2409" w:type="dxa"/>
          </w:tcPr>
          <w:p w14:paraId="7F9E0B4D">
            <w:pPr>
              <w:widowControl/>
              <w:tabs>
                <w:tab w:val="left" w:pos="0"/>
                <w:tab w:val="left" w:pos="1332"/>
              </w:tabs>
              <w:spacing w:before="240" w:after="100" w:line="360" w:lineRule="auto"/>
              <w:ind w:right="-107" w:rightChars="-51"/>
              <w:jc w:val="center"/>
              <w:rPr>
                <w:rFonts w:ascii="宋体" w:hAnsi="宋体"/>
                <w:color w:val="auto"/>
                <w:sz w:val="24"/>
                <w:highlight w:val="none"/>
              </w:rPr>
            </w:pPr>
            <w:r>
              <w:rPr>
                <w:rFonts w:hint="eastAsia" w:ascii="宋体" w:hAnsi="宋体"/>
                <w:color w:val="auto"/>
                <w:sz w:val="24"/>
                <w:highlight w:val="none"/>
              </w:rPr>
              <w:t>是否参加过GCP培训</w:t>
            </w:r>
          </w:p>
        </w:tc>
        <w:tc>
          <w:tcPr>
            <w:tcW w:w="1843" w:type="dxa"/>
            <w:vAlign w:val="center"/>
          </w:tcPr>
          <w:p w14:paraId="2745232B">
            <w:pPr>
              <w:widowControl/>
              <w:tabs>
                <w:tab w:val="left" w:pos="0"/>
                <w:tab w:val="left" w:pos="1332"/>
              </w:tabs>
              <w:spacing w:before="240" w:after="100" w:line="360" w:lineRule="auto"/>
              <w:ind w:right="-107" w:rightChars="-51"/>
              <w:jc w:val="center"/>
              <w:rPr>
                <w:rFonts w:ascii="宋体" w:hAnsi="宋体"/>
                <w:color w:val="auto"/>
                <w:sz w:val="24"/>
                <w:highlight w:val="none"/>
              </w:rPr>
            </w:pPr>
            <w:r>
              <w:rPr>
                <w:rFonts w:hint="eastAsia" w:ascii="宋体" w:hAnsi="宋体"/>
                <w:color w:val="auto"/>
                <w:sz w:val="24"/>
                <w:highlight w:val="none"/>
              </w:rPr>
              <w:t>签  名</w:t>
            </w:r>
          </w:p>
        </w:tc>
      </w:tr>
      <w:tr w14:paraId="76E5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1560" w:type="dxa"/>
            <w:gridSpan w:val="2"/>
            <w:vAlign w:val="center"/>
          </w:tcPr>
          <w:p w14:paraId="3DC33289">
            <w:pPr>
              <w:spacing w:before="100" w:after="100" w:line="360" w:lineRule="auto"/>
              <w:jc w:val="center"/>
              <w:rPr>
                <w:rFonts w:ascii="宋体" w:hAnsi="宋体"/>
                <w:color w:val="auto"/>
                <w:sz w:val="24"/>
                <w:highlight w:val="none"/>
              </w:rPr>
            </w:pPr>
          </w:p>
        </w:tc>
        <w:tc>
          <w:tcPr>
            <w:tcW w:w="2243" w:type="dxa"/>
          </w:tcPr>
          <w:p w14:paraId="4C530129">
            <w:pPr>
              <w:spacing w:before="100" w:after="100" w:line="360" w:lineRule="auto"/>
              <w:jc w:val="center"/>
              <w:rPr>
                <w:rFonts w:ascii="宋体" w:hAnsi="宋体"/>
                <w:color w:val="auto"/>
                <w:sz w:val="24"/>
                <w:highlight w:val="none"/>
              </w:rPr>
            </w:pPr>
          </w:p>
        </w:tc>
        <w:tc>
          <w:tcPr>
            <w:tcW w:w="2127" w:type="dxa"/>
            <w:vAlign w:val="center"/>
          </w:tcPr>
          <w:p w14:paraId="78728F21">
            <w:pPr>
              <w:spacing w:before="100" w:after="100" w:line="360" w:lineRule="auto"/>
              <w:jc w:val="center"/>
              <w:rPr>
                <w:rFonts w:ascii="宋体" w:hAnsi="宋体"/>
                <w:color w:val="auto"/>
                <w:sz w:val="24"/>
                <w:highlight w:val="none"/>
              </w:rPr>
            </w:pPr>
          </w:p>
        </w:tc>
        <w:tc>
          <w:tcPr>
            <w:tcW w:w="2409" w:type="dxa"/>
          </w:tcPr>
          <w:p w14:paraId="15FA8271">
            <w:pPr>
              <w:spacing w:before="100" w:after="100" w:line="360" w:lineRule="auto"/>
              <w:rPr>
                <w:rFonts w:ascii="宋体" w:hAnsi="宋体"/>
                <w:color w:val="auto"/>
                <w:sz w:val="24"/>
                <w:highlight w:val="none"/>
              </w:rPr>
            </w:pPr>
          </w:p>
        </w:tc>
        <w:tc>
          <w:tcPr>
            <w:tcW w:w="1843" w:type="dxa"/>
            <w:vAlign w:val="center"/>
          </w:tcPr>
          <w:p w14:paraId="0ED18FE4">
            <w:pPr>
              <w:spacing w:before="100" w:after="100" w:line="360" w:lineRule="auto"/>
              <w:rPr>
                <w:rFonts w:ascii="宋体" w:hAnsi="宋体"/>
                <w:color w:val="auto"/>
                <w:sz w:val="24"/>
                <w:highlight w:val="none"/>
              </w:rPr>
            </w:pPr>
          </w:p>
        </w:tc>
      </w:tr>
      <w:tr w14:paraId="6C6C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560" w:type="dxa"/>
            <w:gridSpan w:val="2"/>
            <w:vAlign w:val="center"/>
          </w:tcPr>
          <w:p w14:paraId="3B307429">
            <w:pPr>
              <w:spacing w:before="100" w:after="100" w:line="360" w:lineRule="auto"/>
              <w:jc w:val="center"/>
              <w:rPr>
                <w:rFonts w:ascii="宋体" w:hAnsi="宋体"/>
                <w:color w:val="auto"/>
                <w:sz w:val="24"/>
                <w:highlight w:val="none"/>
              </w:rPr>
            </w:pPr>
          </w:p>
        </w:tc>
        <w:tc>
          <w:tcPr>
            <w:tcW w:w="2243" w:type="dxa"/>
          </w:tcPr>
          <w:p w14:paraId="63AFB0B2">
            <w:pPr>
              <w:spacing w:before="100" w:after="100" w:line="360" w:lineRule="auto"/>
              <w:jc w:val="center"/>
              <w:rPr>
                <w:rFonts w:ascii="宋体" w:hAnsi="宋体"/>
                <w:color w:val="auto"/>
                <w:sz w:val="24"/>
                <w:highlight w:val="none"/>
              </w:rPr>
            </w:pPr>
          </w:p>
        </w:tc>
        <w:tc>
          <w:tcPr>
            <w:tcW w:w="2127" w:type="dxa"/>
            <w:vAlign w:val="center"/>
          </w:tcPr>
          <w:p w14:paraId="780CE52E">
            <w:pPr>
              <w:spacing w:before="100" w:after="100" w:line="360" w:lineRule="auto"/>
              <w:jc w:val="center"/>
              <w:rPr>
                <w:rFonts w:ascii="宋体" w:hAnsi="宋体"/>
                <w:color w:val="auto"/>
                <w:sz w:val="24"/>
                <w:highlight w:val="none"/>
              </w:rPr>
            </w:pPr>
          </w:p>
        </w:tc>
        <w:tc>
          <w:tcPr>
            <w:tcW w:w="2409" w:type="dxa"/>
          </w:tcPr>
          <w:p w14:paraId="3301D7B2">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69C80E09">
            <w:pPr>
              <w:spacing w:before="100" w:after="100" w:line="360" w:lineRule="auto"/>
              <w:rPr>
                <w:rFonts w:ascii="宋体" w:hAnsi="宋体"/>
                <w:color w:val="auto"/>
                <w:sz w:val="24"/>
                <w:highlight w:val="none"/>
              </w:rPr>
            </w:pPr>
          </w:p>
        </w:tc>
      </w:tr>
      <w:tr w14:paraId="7B84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560" w:type="dxa"/>
            <w:gridSpan w:val="2"/>
            <w:vAlign w:val="center"/>
          </w:tcPr>
          <w:p w14:paraId="05189FA8">
            <w:pPr>
              <w:spacing w:before="100" w:after="100" w:line="360" w:lineRule="auto"/>
              <w:jc w:val="center"/>
              <w:rPr>
                <w:rFonts w:ascii="宋体" w:hAnsi="宋体"/>
                <w:color w:val="auto"/>
                <w:sz w:val="24"/>
                <w:highlight w:val="none"/>
              </w:rPr>
            </w:pPr>
          </w:p>
        </w:tc>
        <w:tc>
          <w:tcPr>
            <w:tcW w:w="2243" w:type="dxa"/>
          </w:tcPr>
          <w:p w14:paraId="5AFA6DAA">
            <w:pPr>
              <w:spacing w:before="100" w:after="100" w:line="360" w:lineRule="auto"/>
              <w:jc w:val="center"/>
              <w:rPr>
                <w:rFonts w:ascii="宋体" w:hAnsi="宋体"/>
                <w:color w:val="auto"/>
                <w:sz w:val="24"/>
                <w:highlight w:val="none"/>
              </w:rPr>
            </w:pPr>
          </w:p>
        </w:tc>
        <w:tc>
          <w:tcPr>
            <w:tcW w:w="2127" w:type="dxa"/>
            <w:vAlign w:val="center"/>
          </w:tcPr>
          <w:p w14:paraId="2E971CAB">
            <w:pPr>
              <w:spacing w:before="100" w:after="100" w:line="360" w:lineRule="auto"/>
              <w:jc w:val="center"/>
              <w:rPr>
                <w:rFonts w:ascii="宋体" w:hAnsi="宋体"/>
                <w:color w:val="auto"/>
                <w:sz w:val="24"/>
                <w:highlight w:val="none"/>
              </w:rPr>
            </w:pPr>
          </w:p>
        </w:tc>
        <w:tc>
          <w:tcPr>
            <w:tcW w:w="2409" w:type="dxa"/>
          </w:tcPr>
          <w:p w14:paraId="1732FBA4">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7249DAC0">
            <w:pPr>
              <w:spacing w:before="100" w:after="100" w:line="360" w:lineRule="auto"/>
              <w:rPr>
                <w:rFonts w:ascii="宋体" w:hAnsi="宋体"/>
                <w:color w:val="auto"/>
                <w:sz w:val="24"/>
                <w:highlight w:val="none"/>
              </w:rPr>
            </w:pPr>
          </w:p>
        </w:tc>
      </w:tr>
      <w:tr w14:paraId="23293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560" w:type="dxa"/>
            <w:gridSpan w:val="2"/>
            <w:vAlign w:val="center"/>
          </w:tcPr>
          <w:p w14:paraId="37612D1E">
            <w:pPr>
              <w:spacing w:before="100" w:after="100" w:line="360" w:lineRule="auto"/>
              <w:jc w:val="center"/>
              <w:rPr>
                <w:rFonts w:ascii="宋体" w:hAnsi="宋体"/>
                <w:color w:val="auto"/>
                <w:sz w:val="24"/>
                <w:highlight w:val="none"/>
              </w:rPr>
            </w:pPr>
          </w:p>
        </w:tc>
        <w:tc>
          <w:tcPr>
            <w:tcW w:w="2243" w:type="dxa"/>
          </w:tcPr>
          <w:p w14:paraId="325012F3">
            <w:pPr>
              <w:spacing w:before="100" w:after="100" w:line="360" w:lineRule="auto"/>
              <w:jc w:val="center"/>
              <w:rPr>
                <w:rFonts w:ascii="宋体" w:hAnsi="宋体"/>
                <w:color w:val="auto"/>
                <w:sz w:val="24"/>
                <w:highlight w:val="none"/>
              </w:rPr>
            </w:pPr>
          </w:p>
        </w:tc>
        <w:tc>
          <w:tcPr>
            <w:tcW w:w="2127" w:type="dxa"/>
            <w:vAlign w:val="center"/>
          </w:tcPr>
          <w:p w14:paraId="3FA018E0">
            <w:pPr>
              <w:spacing w:before="100" w:after="100" w:line="360" w:lineRule="auto"/>
              <w:jc w:val="center"/>
              <w:rPr>
                <w:rFonts w:ascii="宋体" w:hAnsi="宋体"/>
                <w:color w:val="auto"/>
                <w:sz w:val="24"/>
                <w:highlight w:val="none"/>
              </w:rPr>
            </w:pPr>
          </w:p>
        </w:tc>
        <w:tc>
          <w:tcPr>
            <w:tcW w:w="2409" w:type="dxa"/>
          </w:tcPr>
          <w:p w14:paraId="713E98CC">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2A619D84">
            <w:pPr>
              <w:spacing w:before="100" w:after="100" w:line="360" w:lineRule="auto"/>
              <w:rPr>
                <w:rFonts w:ascii="宋体" w:hAnsi="宋体"/>
                <w:color w:val="auto"/>
                <w:sz w:val="24"/>
                <w:highlight w:val="none"/>
              </w:rPr>
            </w:pPr>
          </w:p>
        </w:tc>
      </w:tr>
      <w:tr w14:paraId="4328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1560" w:type="dxa"/>
            <w:gridSpan w:val="2"/>
            <w:vAlign w:val="center"/>
          </w:tcPr>
          <w:p w14:paraId="70891D5E">
            <w:pPr>
              <w:spacing w:before="100" w:after="100" w:line="360" w:lineRule="auto"/>
              <w:jc w:val="center"/>
              <w:rPr>
                <w:rFonts w:ascii="宋体" w:hAnsi="宋体"/>
                <w:color w:val="auto"/>
                <w:sz w:val="24"/>
                <w:highlight w:val="none"/>
              </w:rPr>
            </w:pPr>
          </w:p>
        </w:tc>
        <w:tc>
          <w:tcPr>
            <w:tcW w:w="2243" w:type="dxa"/>
          </w:tcPr>
          <w:p w14:paraId="47B87EA7">
            <w:pPr>
              <w:spacing w:before="100" w:after="100" w:line="360" w:lineRule="auto"/>
              <w:jc w:val="center"/>
              <w:rPr>
                <w:rFonts w:ascii="宋体" w:hAnsi="宋体"/>
                <w:color w:val="auto"/>
                <w:sz w:val="24"/>
                <w:highlight w:val="none"/>
              </w:rPr>
            </w:pPr>
          </w:p>
        </w:tc>
        <w:tc>
          <w:tcPr>
            <w:tcW w:w="2127" w:type="dxa"/>
            <w:vAlign w:val="center"/>
          </w:tcPr>
          <w:p w14:paraId="4F863C51">
            <w:pPr>
              <w:spacing w:before="100" w:after="100" w:line="360" w:lineRule="auto"/>
              <w:jc w:val="center"/>
              <w:rPr>
                <w:rFonts w:ascii="宋体" w:hAnsi="宋体"/>
                <w:color w:val="auto"/>
                <w:sz w:val="24"/>
                <w:highlight w:val="none"/>
              </w:rPr>
            </w:pPr>
          </w:p>
        </w:tc>
        <w:tc>
          <w:tcPr>
            <w:tcW w:w="2409" w:type="dxa"/>
          </w:tcPr>
          <w:p w14:paraId="2BB3BF43">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37BC3470">
            <w:pPr>
              <w:spacing w:before="100" w:after="100" w:line="360" w:lineRule="auto"/>
              <w:rPr>
                <w:rFonts w:ascii="宋体" w:hAnsi="宋体"/>
                <w:color w:val="auto"/>
                <w:sz w:val="24"/>
                <w:highlight w:val="none"/>
              </w:rPr>
            </w:pPr>
          </w:p>
        </w:tc>
      </w:tr>
      <w:tr w14:paraId="28E7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560" w:type="dxa"/>
            <w:gridSpan w:val="2"/>
            <w:vAlign w:val="center"/>
          </w:tcPr>
          <w:p w14:paraId="5297B1A3">
            <w:pPr>
              <w:spacing w:before="100" w:after="100" w:line="360" w:lineRule="auto"/>
              <w:jc w:val="center"/>
              <w:rPr>
                <w:rFonts w:ascii="宋体" w:hAnsi="宋体"/>
                <w:color w:val="auto"/>
                <w:sz w:val="24"/>
                <w:highlight w:val="none"/>
              </w:rPr>
            </w:pPr>
          </w:p>
        </w:tc>
        <w:tc>
          <w:tcPr>
            <w:tcW w:w="2243" w:type="dxa"/>
          </w:tcPr>
          <w:p w14:paraId="4EF78899">
            <w:pPr>
              <w:spacing w:before="100" w:after="100" w:line="360" w:lineRule="auto"/>
              <w:jc w:val="center"/>
              <w:rPr>
                <w:rFonts w:ascii="宋体" w:hAnsi="宋体"/>
                <w:color w:val="auto"/>
                <w:sz w:val="24"/>
                <w:highlight w:val="none"/>
              </w:rPr>
            </w:pPr>
          </w:p>
        </w:tc>
        <w:tc>
          <w:tcPr>
            <w:tcW w:w="2127" w:type="dxa"/>
            <w:vAlign w:val="center"/>
          </w:tcPr>
          <w:p w14:paraId="2F2FE8E5">
            <w:pPr>
              <w:spacing w:before="100" w:after="100" w:line="360" w:lineRule="auto"/>
              <w:jc w:val="center"/>
              <w:rPr>
                <w:rFonts w:ascii="宋体" w:hAnsi="宋体"/>
                <w:color w:val="auto"/>
                <w:sz w:val="24"/>
                <w:highlight w:val="none"/>
              </w:rPr>
            </w:pPr>
          </w:p>
        </w:tc>
        <w:tc>
          <w:tcPr>
            <w:tcW w:w="2409" w:type="dxa"/>
          </w:tcPr>
          <w:p w14:paraId="52502A9E">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45EB25CB">
            <w:pPr>
              <w:spacing w:before="100" w:after="100" w:line="360" w:lineRule="auto"/>
              <w:rPr>
                <w:rFonts w:ascii="宋体" w:hAnsi="宋体"/>
                <w:color w:val="auto"/>
                <w:sz w:val="24"/>
                <w:highlight w:val="none"/>
              </w:rPr>
            </w:pPr>
          </w:p>
        </w:tc>
      </w:tr>
      <w:tr w14:paraId="2C01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560" w:type="dxa"/>
            <w:gridSpan w:val="2"/>
            <w:vAlign w:val="center"/>
          </w:tcPr>
          <w:p w14:paraId="762567E6">
            <w:pPr>
              <w:spacing w:before="100" w:after="100" w:line="360" w:lineRule="auto"/>
              <w:jc w:val="center"/>
              <w:rPr>
                <w:rFonts w:ascii="宋体" w:hAnsi="宋体"/>
                <w:color w:val="auto"/>
                <w:sz w:val="24"/>
                <w:highlight w:val="none"/>
              </w:rPr>
            </w:pPr>
          </w:p>
        </w:tc>
        <w:tc>
          <w:tcPr>
            <w:tcW w:w="2243" w:type="dxa"/>
          </w:tcPr>
          <w:p w14:paraId="07868B6A">
            <w:pPr>
              <w:spacing w:before="100" w:after="100" w:line="360" w:lineRule="auto"/>
              <w:jc w:val="center"/>
              <w:rPr>
                <w:rFonts w:ascii="宋体" w:hAnsi="宋体"/>
                <w:color w:val="auto"/>
                <w:sz w:val="24"/>
                <w:highlight w:val="none"/>
              </w:rPr>
            </w:pPr>
          </w:p>
        </w:tc>
        <w:tc>
          <w:tcPr>
            <w:tcW w:w="2127" w:type="dxa"/>
            <w:vAlign w:val="center"/>
          </w:tcPr>
          <w:p w14:paraId="52536B9E">
            <w:pPr>
              <w:spacing w:before="100" w:after="100" w:line="360" w:lineRule="auto"/>
              <w:jc w:val="center"/>
              <w:rPr>
                <w:rFonts w:ascii="宋体" w:hAnsi="宋体"/>
                <w:color w:val="auto"/>
                <w:sz w:val="24"/>
                <w:highlight w:val="none"/>
              </w:rPr>
            </w:pPr>
          </w:p>
        </w:tc>
        <w:tc>
          <w:tcPr>
            <w:tcW w:w="2409" w:type="dxa"/>
          </w:tcPr>
          <w:p w14:paraId="51D5BEB5">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5A984500">
            <w:pPr>
              <w:spacing w:before="100" w:after="100" w:line="360" w:lineRule="auto"/>
              <w:rPr>
                <w:rFonts w:ascii="宋体" w:hAnsi="宋体"/>
                <w:color w:val="auto"/>
                <w:sz w:val="24"/>
                <w:highlight w:val="none"/>
              </w:rPr>
            </w:pPr>
          </w:p>
        </w:tc>
      </w:tr>
      <w:tr w14:paraId="7DB4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560" w:type="dxa"/>
            <w:gridSpan w:val="2"/>
            <w:vAlign w:val="center"/>
          </w:tcPr>
          <w:p w14:paraId="77E56922">
            <w:pPr>
              <w:spacing w:before="100" w:after="100" w:line="360" w:lineRule="auto"/>
              <w:jc w:val="center"/>
              <w:rPr>
                <w:rFonts w:ascii="宋体" w:hAnsi="宋体"/>
                <w:color w:val="auto"/>
                <w:sz w:val="24"/>
                <w:highlight w:val="none"/>
              </w:rPr>
            </w:pPr>
          </w:p>
        </w:tc>
        <w:tc>
          <w:tcPr>
            <w:tcW w:w="2243" w:type="dxa"/>
          </w:tcPr>
          <w:p w14:paraId="0A33ACB9">
            <w:pPr>
              <w:spacing w:before="100" w:after="100" w:line="360" w:lineRule="auto"/>
              <w:jc w:val="center"/>
              <w:rPr>
                <w:rFonts w:ascii="宋体" w:hAnsi="宋体"/>
                <w:color w:val="auto"/>
                <w:sz w:val="24"/>
                <w:highlight w:val="none"/>
              </w:rPr>
            </w:pPr>
          </w:p>
        </w:tc>
        <w:tc>
          <w:tcPr>
            <w:tcW w:w="2127" w:type="dxa"/>
            <w:vAlign w:val="center"/>
          </w:tcPr>
          <w:p w14:paraId="1C6FD57B">
            <w:pPr>
              <w:spacing w:before="100" w:after="100" w:line="360" w:lineRule="auto"/>
              <w:jc w:val="center"/>
              <w:rPr>
                <w:rFonts w:ascii="宋体" w:hAnsi="宋体"/>
                <w:color w:val="auto"/>
                <w:sz w:val="24"/>
                <w:highlight w:val="none"/>
              </w:rPr>
            </w:pPr>
          </w:p>
        </w:tc>
        <w:tc>
          <w:tcPr>
            <w:tcW w:w="2409" w:type="dxa"/>
          </w:tcPr>
          <w:p w14:paraId="78BE1365">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61C54C9F">
            <w:pPr>
              <w:spacing w:before="100" w:after="100" w:line="360" w:lineRule="auto"/>
              <w:rPr>
                <w:rFonts w:ascii="宋体" w:hAnsi="宋体"/>
                <w:color w:val="auto"/>
                <w:sz w:val="24"/>
                <w:highlight w:val="none"/>
              </w:rPr>
            </w:pPr>
          </w:p>
        </w:tc>
      </w:tr>
      <w:tr w14:paraId="5668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 w:hRule="atLeast"/>
          <w:jc w:val="center"/>
        </w:trPr>
        <w:tc>
          <w:tcPr>
            <w:tcW w:w="1560" w:type="dxa"/>
            <w:gridSpan w:val="2"/>
            <w:vAlign w:val="center"/>
          </w:tcPr>
          <w:p w14:paraId="1187825C">
            <w:pPr>
              <w:spacing w:before="100" w:after="100" w:line="360" w:lineRule="auto"/>
              <w:jc w:val="center"/>
              <w:rPr>
                <w:rFonts w:ascii="宋体" w:hAnsi="宋体"/>
                <w:color w:val="auto"/>
                <w:sz w:val="24"/>
                <w:highlight w:val="none"/>
              </w:rPr>
            </w:pPr>
          </w:p>
        </w:tc>
        <w:tc>
          <w:tcPr>
            <w:tcW w:w="2243" w:type="dxa"/>
          </w:tcPr>
          <w:p w14:paraId="26F6B29C">
            <w:pPr>
              <w:spacing w:before="100" w:after="100" w:line="360" w:lineRule="auto"/>
              <w:jc w:val="center"/>
              <w:rPr>
                <w:rFonts w:ascii="宋体" w:hAnsi="宋体"/>
                <w:color w:val="auto"/>
                <w:sz w:val="24"/>
                <w:highlight w:val="none"/>
              </w:rPr>
            </w:pPr>
          </w:p>
        </w:tc>
        <w:tc>
          <w:tcPr>
            <w:tcW w:w="2127" w:type="dxa"/>
            <w:vAlign w:val="center"/>
          </w:tcPr>
          <w:p w14:paraId="4A8855A1">
            <w:pPr>
              <w:spacing w:before="100" w:after="100" w:line="360" w:lineRule="auto"/>
              <w:jc w:val="center"/>
              <w:rPr>
                <w:rFonts w:ascii="宋体" w:hAnsi="宋体"/>
                <w:color w:val="auto"/>
                <w:sz w:val="24"/>
                <w:highlight w:val="none"/>
              </w:rPr>
            </w:pPr>
          </w:p>
        </w:tc>
        <w:tc>
          <w:tcPr>
            <w:tcW w:w="2409" w:type="dxa"/>
          </w:tcPr>
          <w:p w14:paraId="52D88D95">
            <w:pPr>
              <w:spacing w:before="100" w:after="100" w:line="360" w:lineRule="auto"/>
              <w:rPr>
                <w:rFonts w:ascii="宋体" w:hAnsi="宋体"/>
                <w:color w:val="auto"/>
                <w:sz w:val="24"/>
                <w:highlight w:val="none"/>
              </w:rPr>
            </w:pPr>
          </w:p>
        </w:tc>
        <w:tc>
          <w:tcPr>
            <w:tcW w:w="1843" w:type="dxa"/>
            <w:tcBorders>
              <w:right w:val="single" w:color="auto" w:sz="4" w:space="0"/>
            </w:tcBorders>
            <w:vAlign w:val="center"/>
          </w:tcPr>
          <w:p w14:paraId="1649955C">
            <w:pPr>
              <w:spacing w:before="100" w:after="100" w:line="360" w:lineRule="auto"/>
              <w:rPr>
                <w:rFonts w:ascii="宋体" w:hAnsi="宋体"/>
                <w:color w:val="auto"/>
                <w:sz w:val="24"/>
                <w:highlight w:val="none"/>
              </w:rPr>
            </w:pPr>
          </w:p>
        </w:tc>
      </w:tr>
      <w:tr w14:paraId="3AD3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696" w:type="dxa"/>
            <w:tcBorders>
              <w:bottom w:val="single" w:color="auto" w:sz="4" w:space="0"/>
              <w:right w:val="single" w:color="auto" w:sz="4" w:space="0"/>
            </w:tcBorders>
          </w:tcPr>
          <w:p w14:paraId="433D4092">
            <w:pPr>
              <w:spacing w:before="100" w:after="100" w:line="360" w:lineRule="auto"/>
              <w:rPr>
                <w:rFonts w:ascii="宋体" w:hAnsi="宋体"/>
                <w:color w:val="auto"/>
                <w:sz w:val="24"/>
                <w:highlight w:val="none"/>
              </w:rPr>
            </w:pPr>
          </w:p>
        </w:tc>
        <w:tc>
          <w:tcPr>
            <w:tcW w:w="9486" w:type="dxa"/>
            <w:gridSpan w:val="5"/>
            <w:tcBorders>
              <w:bottom w:val="single" w:color="auto" w:sz="4" w:space="0"/>
              <w:right w:val="single" w:color="auto" w:sz="4" w:space="0"/>
            </w:tcBorders>
            <w:vAlign w:val="center"/>
          </w:tcPr>
          <w:p w14:paraId="2BB2832F">
            <w:pPr>
              <w:spacing w:before="100" w:after="100" w:line="360" w:lineRule="auto"/>
              <w:rPr>
                <w:rFonts w:ascii="宋体" w:hAnsi="宋体"/>
                <w:color w:val="auto"/>
                <w:sz w:val="24"/>
                <w:highlight w:val="none"/>
              </w:rPr>
            </w:pPr>
            <w:r>
              <w:rPr>
                <w:rFonts w:hint="eastAsia" w:ascii="宋体" w:hAnsi="宋体"/>
                <w:color w:val="auto"/>
                <w:sz w:val="24"/>
                <w:highlight w:val="none"/>
              </w:rPr>
              <w:t>主要研究者确认签名：</w:t>
            </w:r>
          </w:p>
        </w:tc>
      </w:tr>
    </w:tbl>
    <w:p w14:paraId="108EFE5C">
      <w:pPr>
        <w:spacing w:line="360" w:lineRule="auto"/>
        <w:ind w:right="315"/>
        <w:jc w:val="right"/>
        <w:rPr>
          <w:color w:val="auto"/>
          <w:sz w:val="18"/>
          <w:highlight w:val="none"/>
        </w:rPr>
      </w:pPr>
      <w:r>
        <w:rPr>
          <w:rFonts w:hint="eastAsia"/>
          <w:color w:val="auto"/>
          <w:highlight w:val="none"/>
        </w:rPr>
        <w:t>一式二份，一份</w:t>
      </w:r>
      <w:r>
        <w:rPr>
          <w:rFonts w:hint="eastAsia"/>
          <w:color w:val="auto"/>
          <w:highlight w:val="none"/>
          <w:lang w:eastAsia="zh-CN"/>
        </w:rPr>
        <w:t>伦理审查委员会</w:t>
      </w:r>
      <w:r>
        <w:rPr>
          <w:rFonts w:hint="eastAsia"/>
          <w:color w:val="auto"/>
          <w:highlight w:val="none"/>
        </w:rPr>
        <w:t>存档，一份归入研究者档案</w:t>
      </w:r>
    </w:p>
    <w:p w14:paraId="46AC4DCA">
      <w:pPr>
        <w:rPr>
          <w:bCs/>
          <w:color w:val="auto"/>
          <w:highlight w:val="none"/>
        </w:rPr>
      </w:pPr>
      <w:r>
        <w:rPr>
          <w:bCs/>
          <w:color w:val="auto"/>
          <w:highlight w:val="none"/>
        </w:rPr>
        <w:br w:type="page"/>
      </w:r>
    </w:p>
    <w:p w14:paraId="426D4FCB">
      <w:pPr>
        <w:widowControl/>
        <w:jc w:val="left"/>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附件</w:t>
      </w:r>
      <w:r>
        <w:rPr>
          <w:rFonts w:hint="eastAsia" w:asciiTheme="minorEastAsia" w:hAnsiTheme="minorEastAsia" w:eastAsiaTheme="minorEastAsia"/>
          <w:color w:val="auto"/>
          <w:sz w:val="28"/>
          <w:szCs w:val="28"/>
          <w:highlight w:val="none"/>
          <w:lang w:val="en-US" w:eastAsia="zh-CN"/>
        </w:rPr>
        <w:t>14</w:t>
      </w:r>
    </w:p>
    <w:p w14:paraId="1E3F341F">
      <w:pPr>
        <w:jc w:val="center"/>
        <w:outlineLvl w:val="1"/>
        <w:rPr>
          <w:b/>
          <w:color w:val="auto"/>
          <w:sz w:val="28"/>
          <w:szCs w:val="28"/>
          <w:highlight w:val="none"/>
        </w:rPr>
      </w:pPr>
      <w:bookmarkStart w:id="68" w:name="_Toc5635"/>
      <w:r>
        <w:rPr>
          <w:rFonts w:hint="eastAsia"/>
          <w:b/>
          <w:color w:val="auto"/>
          <w:sz w:val="28"/>
          <w:szCs w:val="28"/>
          <w:highlight w:val="none"/>
        </w:rPr>
        <w:t>体外诊断试剂临床试验课题组成员表</w:t>
      </w:r>
      <w:bookmarkEnd w:id="68"/>
    </w:p>
    <w:tbl>
      <w:tblPr>
        <w:tblStyle w:val="19"/>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8"/>
        <w:gridCol w:w="4145"/>
      </w:tblGrid>
      <w:tr w14:paraId="6614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9853" w:type="dxa"/>
            <w:gridSpan w:val="2"/>
          </w:tcPr>
          <w:p w14:paraId="246E8805">
            <w:pPr>
              <w:spacing w:line="360" w:lineRule="auto"/>
              <w:jc w:val="left"/>
              <w:rPr>
                <w:color w:val="auto"/>
                <w:sz w:val="24"/>
                <w:highlight w:val="none"/>
              </w:rPr>
            </w:pPr>
            <w:r>
              <w:rPr>
                <w:rFonts w:hint="eastAsia"/>
                <w:color w:val="auto"/>
                <w:sz w:val="24"/>
                <w:highlight w:val="none"/>
              </w:rPr>
              <w:t>试验名称：</w:t>
            </w:r>
          </w:p>
          <w:p w14:paraId="5E1DA36A">
            <w:pPr>
              <w:spacing w:line="360" w:lineRule="auto"/>
              <w:jc w:val="left"/>
              <w:rPr>
                <w:color w:val="auto"/>
                <w:sz w:val="24"/>
                <w:highlight w:val="none"/>
              </w:rPr>
            </w:pPr>
          </w:p>
        </w:tc>
      </w:tr>
      <w:tr w14:paraId="1BFB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853" w:type="dxa"/>
            <w:gridSpan w:val="2"/>
          </w:tcPr>
          <w:p w14:paraId="57818922">
            <w:pPr>
              <w:spacing w:line="360" w:lineRule="auto"/>
              <w:jc w:val="left"/>
              <w:rPr>
                <w:color w:val="auto"/>
                <w:sz w:val="24"/>
                <w:highlight w:val="none"/>
              </w:rPr>
            </w:pPr>
            <w:r>
              <w:rPr>
                <w:rFonts w:hint="eastAsia"/>
                <w:color w:val="auto"/>
                <w:sz w:val="24"/>
                <w:highlight w:val="none"/>
              </w:rPr>
              <w:t>试验类别：□药品  □医疗器械  □诊断试剂  □其它：（请说明）</w:t>
            </w:r>
          </w:p>
        </w:tc>
      </w:tr>
      <w:tr w14:paraId="4212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708" w:type="dxa"/>
          </w:tcPr>
          <w:p w14:paraId="5F5AB657">
            <w:pPr>
              <w:spacing w:line="360" w:lineRule="auto"/>
              <w:jc w:val="left"/>
              <w:rPr>
                <w:color w:val="auto"/>
                <w:sz w:val="24"/>
                <w:highlight w:val="none"/>
              </w:rPr>
            </w:pPr>
            <w:r>
              <w:rPr>
                <w:rFonts w:hint="eastAsia"/>
                <w:color w:val="auto"/>
                <w:sz w:val="24"/>
                <w:highlight w:val="none"/>
              </w:rPr>
              <w:t>主要研究者：</w:t>
            </w:r>
          </w:p>
        </w:tc>
        <w:tc>
          <w:tcPr>
            <w:tcW w:w="4145" w:type="dxa"/>
          </w:tcPr>
          <w:p w14:paraId="7F42068D">
            <w:pPr>
              <w:spacing w:line="360" w:lineRule="auto"/>
              <w:jc w:val="left"/>
              <w:rPr>
                <w:color w:val="auto"/>
                <w:sz w:val="24"/>
                <w:highlight w:val="none"/>
              </w:rPr>
            </w:pPr>
            <w:r>
              <w:rPr>
                <w:rFonts w:hint="eastAsia"/>
                <w:color w:val="auto"/>
                <w:sz w:val="24"/>
                <w:highlight w:val="none"/>
              </w:rPr>
              <w:t>项目拟启动时间：</w:t>
            </w:r>
          </w:p>
        </w:tc>
      </w:tr>
    </w:tbl>
    <w:p w14:paraId="590384AF">
      <w:pPr>
        <w:jc w:val="center"/>
        <w:rPr>
          <w:b/>
          <w:color w:val="auto"/>
          <w:sz w:val="32"/>
          <w:szCs w:val="32"/>
          <w:highlight w:val="none"/>
        </w:rPr>
      </w:pPr>
      <w:r>
        <w:rPr>
          <w:rFonts w:hint="eastAsia"/>
          <w:b/>
          <w:color w:val="auto"/>
          <w:sz w:val="32"/>
          <w:szCs w:val="32"/>
          <w:highlight w:val="none"/>
        </w:rPr>
        <w:t>研</w:t>
      </w:r>
      <w:r>
        <w:rPr>
          <w:b/>
          <w:color w:val="auto"/>
          <w:sz w:val="32"/>
          <w:szCs w:val="32"/>
          <w:highlight w:val="none"/>
        </w:rPr>
        <w:t xml:space="preserve"> </w:t>
      </w:r>
      <w:r>
        <w:rPr>
          <w:rFonts w:hint="eastAsia"/>
          <w:b/>
          <w:color w:val="auto"/>
          <w:sz w:val="32"/>
          <w:szCs w:val="32"/>
          <w:highlight w:val="none"/>
        </w:rPr>
        <w:t>究</w:t>
      </w:r>
      <w:r>
        <w:rPr>
          <w:b/>
          <w:color w:val="auto"/>
          <w:sz w:val="32"/>
          <w:szCs w:val="32"/>
          <w:highlight w:val="none"/>
        </w:rPr>
        <w:t xml:space="preserve"> </w:t>
      </w:r>
      <w:r>
        <w:rPr>
          <w:rFonts w:hint="eastAsia"/>
          <w:b/>
          <w:color w:val="auto"/>
          <w:sz w:val="32"/>
          <w:szCs w:val="32"/>
          <w:highlight w:val="none"/>
        </w:rPr>
        <w:t>组</w:t>
      </w:r>
      <w:r>
        <w:rPr>
          <w:b/>
          <w:color w:val="auto"/>
          <w:sz w:val="32"/>
          <w:szCs w:val="32"/>
          <w:highlight w:val="none"/>
        </w:rPr>
        <w:t xml:space="preserve"> </w:t>
      </w:r>
      <w:r>
        <w:rPr>
          <w:rFonts w:hint="eastAsia"/>
          <w:b/>
          <w:color w:val="auto"/>
          <w:sz w:val="32"/>
          <w:szCs w:val="32"/>
          <w:highlight w:val="none"/>
        </w:rPr>
        <w:t>主</w:t>
      </w:r>
      <w:r>
        <w:rPr>
          <w:b/>
          <w:color w:val="auto"/>
          <w:sz w:val="32"/>
          <w:szCs w:val="32"/>
          <w:highlight w:val="none"/>
        </w:rPr>
        <w:t xml:space="preserve"> </w:t>
      </w:r>
      <w:r>
        <w:rPr>
          <w:rFonts w:hint="eastAsia"/>
          <w:b/>
          <w:color w:val="auto"/>
          <w:sz w:val="32"/>
          <w:szCs w:val="32"/>
          <w:highlight w:val="none"/>
        </w:rPr>
        <w:t>要</w:t>
      </w:r>
      <w:r>
        <w:rPr>
          <w:b/>
          <w:color w:val="auto"/>
          <w:sz w:val="32"/>
          <w:szCs w:val="32"/>
          <w:highlight w:val="none"/>
        </w:rPr>
        <w:t xml:space="preserve"> </w:t>
      </w:r>
      <w:r>
        <w:rPr>
          <w:rFonts w:hint="eastAsia"/>
          <w:b/>
          <w:color w:val="auto"/>
          <w:sz w:val="32"/>
          <w:szCs w:val="32"/>
          <w:highlight w:val="none"/>
        </w:rPr>
        <w:t>成</w:t>
      </w:r>
      <w:r>
        <w:rPr>
          <w:b/>
          <w:color w:val="auto"/>
          <w:sz w:val="32"/>
          <w:szCs w:val="32"/>
          <w:highlight w:val="none"/>
        </w:rPr>
        <w:t xml:space="preserve"> </w:t>
      </w:r>
      <w:r>
        <w:rPr>
          <w:rFonts w:hint="eastAsia"/>
          <w:b/>
          <w:color w:val="auto"/>
          <w:sz w:val="32"/>
          <w:szCs w:val="32"/>
          <w:highlight w:val="none"/>
        </w:rPr>
        <w:t>员</w:t>
      </w:r>
      <w:r>
        <w:rPr>
          <w:b/>
          <w:color w:val="auto"/>
          <w:sz w:val="32"/>
          <w:szCs w:val="32"/>
          <w:highlight w:val="none"/>
        </w:rPr>
        <w:t xml:space="preserve"> </w:t>
      </w:r>
    </w:p>
    <w:tbl>
      <w:tblPr>
        <w:tblStyle w:val="19"/>
        <w:tblW w:w="9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5"/>
        <w:gridCol w:w="2848"/>
        <w:gridCol w:w="2340"/>
        <w:gridCol w:w="1636"/>
        <w:gridCol w:w="1636"/>
      </w:tblGrid>
      <w:tr w14:paraId="1C71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65" w:type="dxa"/>
            <w:vAlign w:val="center"/>
          </w:tcPr>
          <w:p w14:paraId="7383005D">
            <w:pPr>
              <w:spacing w:before="100" w:after="100" w:line="360" w:lineRule="auto"/>
              <w:jc w:val="center"/>
              <w:rPr>
                <w:color w:val="auto"/>
                <w:sz w:val="24"/>
                <w:highlight w:val="none"/>
              </w:rPr>
            </w:pPr>
            <w:r>
              <w:rPr>
                <w:rFonts w:hint="eastAsia"/>
                <w:color w:val="auto"/>
                <w:sz w:val="24"/>
                <w:highlight w:val="none"/>
              </w:rPr>
              <w:t>姓  名</w:t>
            </w:r>
          </w:p>
        </w:tc>
        <w:tc>
          <w:tcPr>
            <w:tcW w:w="2848" w:type="dxa"/>
            <w:vAlign w:val="center"/>
          </w:tcPr>
          <w:p w14:paraId="1BFDE980">
            <w:pPr>
              <w:spacing w:before="100" w:after="100" w:line="360" w:lineRule="auto"/>
              <w:jc w:val="center"/>
              <w:rPr>
                <w:color w:val="auto"/>
                <w:sz w:val="24"/>
                <w:highlight w:val="none"/>
              </w:rPr>
            </w:pPr>
            <w:r>
              <w:rPr>
                <w:rFonts w:hint="eastAsia"/>
                <w:color w:val="auto"/>
                <w:sz w:val="24"/>
                <w:highlight w:val="none"/>
              </w:rPr>
              <w:t>研究中分工</w:t>
            </w:r>
          </w:p>
        </w:tc>
        <w:tc>
          <w:tcPr>
            <w:tcW w:w="2340" w:type="dxa"/>
            <w:vAlign w:val="center"/>
          </w:tcPr>
          <w:p w14:paraId="088FB95D">
            <w:pPr>
              <w:spacing w:before="100" w:after="100" w:line="360" w:lineRule="auto"/>
              <w:jc w:val="center"/>
              <w:rPr>
                <w:color w:val="auto"/>
                <w:sz w:val="24"/>
                <w:highlight w:val="none"/>
              </w:rPr>
            </w:pPr>
            <w:r>
              <w:rPr>
                <w:rFonts w:hint="eastAsia"/>
                <w:color w:val="auto"/>
                <w:sz w:val="24"/>
                <w:highlight w:val="none"/>
              </w:rPr>
              <w:t>所在科室及职称</w:t>
            </w:r>
          </w:p>
        </w:tc>
        <w:tc>
          <w:tcPr>
            <w:tcW w:w="1636" w:type="dxa"/>
          </w:tcPr>
          <w:p w14:paraId="4EDE9F9E">
            <w:pPr>
              <w:widowControl/>
              <w:tabs>
                <w:tab w:val="left" w:pos="0"/>
                <w:tab w:val="left" w:pos="1332"/>
              </w:tabs>
              <w:spacing w:before="240" w:after="100" w:line="360" w:lineRule="auto"/>
              <w:ind w:right="-107" w:rightChars="-51"/>
              <w:jc w:val="center"/>
              <w:rPr>
                <w:color w:val="auto"/>
                <w:sz w:val="24"/>
                <w:highlight w:val="none"/>
              </w:rPr>
            </w:pPr>
            <w:r>
              <w:rPr>
                <w:rFonts w:hint="eastAsia"/>
                <w:color w:val="auto"/>
                <w:sz w:val="24"/>
                <w:highlight w:val="none"/>
              </w:rPr>
              <w:t>是否已参加GCP培训</w:t>
            </w:r>
          </w:p>
        </w:tc>
        <w:tc>
          <w:tcPr>
            <w:tcW w:w="1636" w:type="dxa"/>
            <w:vAlign w:val="center"/>
          </w:tcPr>
          <w:p w14:paraId="06B2AF5C">
            <w:pPr>
              <w:widowControl/>
              <w:tabs>
                <w:tab w:val="left" w:pos="0"/>
                <w:tab w:val="left" w:pos="1332"/>
              </w:tabs>
              <w:spacing w:before="240" w:after="100" w:line="360" w:lineRule="auto"/>
              <w:ind w:right="-107" w:rightChars="-51"/>
              <w:jc w:val="center"/>
              <w:rPr>
                <w:color w:val="auto"/>
                <w:sz w:val="24"/>
                <w:highlight w:val="none"/>
              </w:rPr>
            </w:pPr>
            <w:r>
              <w:rPr>
                <w:rFonts w:hint="eastAsia"/>
                <w:color w:val="auto"/>
                <w:sz w:val="24"/>
                <w:highlight w:val="none"/>
              </w:rPr>
              <w:t>签  名</w:t>
            </w:r>
          </w:p>
        </w:tc>
      </w:tr>
      <w:tr w14:paraId="44B1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65" w:type="dxa"/>
            <w:vAlign w:val="center"/>
          </w:tcPr>
          <w:p w14:paraId="40BA89D5">
            <w:pPr>
              <w:spacing w:before="100" w:after="100" w:line="360" w:lineRule="auto"/>
              <w:jc w:val="center"/>
              <w:rPr>
                <w:color w:val="auto"/>
                <w:sz w:val="24"/>
                <w:highlight w:val="none"/>
              </w:rPr>
            </w:pPr>
          </w:p>
        </w:tc>
        <w:tc>
          <w:tcPr>
            <w:tcW w:w="2848" w:type="dxa"/>
          </w:tcPr>
          <w:p w14:paraId="2EE8AC4E">
            <w:pPr>
              <w:spacing w:before="100" w:after="100" w:line="360" w:lineRule="auto"/>
              <w:jc w:val="center"/>
              <w:rPr>
                <w:color w:val="auto"/>
                <w:sz w:val="24"/>
                <w:highlight w:val="none"/>
              </w:rPr>
            </w:pPr>
          </w:p>
        </w:tc>
        <w:tc>
          <w:tcPr>
            <w:tcW w:w="2340" w:type="dxa"/>
            <w:vAlign w:val="center"/>
          </w:tcPr>
          <w:p w14:paraId="2FCA5E3C">
            <w:pPr>
              <w:spacing w:before="100" w:after="100" w:line="360" w:lineRule="auto"/>
              <w:jc w:val="center"/>
              <w:rPr>
                <w:color w:val="auto"/>
                <w:sz w:val="24"/>
                <w:highlight w:val="none"/>
              </w:rPr>
            </w:pPr>
          </w:p>
        </w:tc>
        <w:tc>
          <w:tcPr>
            <w:tcW w:w="1636" w:type="dxa"/>
          </w:tcPr>
          <w:p w14:paraId="5EF3D05B">
            <w:pPr>
              <w:spacing w:before="100" w:after="100" w:line="360" w:lineRule="auto"/>
              <w:rPr>
                <w:color w:val="auto"/>
                <w:sz w:val="24"/>
                <w:highlight w:val="none"/>
              </w:rPr>
            </w:pPr>
          </w:p>
        </w:tc>
        <w:tc>
          <w:tcPr>
            <w:tcW w:w="1636" w:type="dxa"/>
            <w:vAlign w:val="center"/>
          </w:tcPr>
          <w:p w14:paraId="4EA59D61">
            <w:pPr>
              <w:spacing w:before="100" w:after="100" w:line="360" w:lineRule="auto"/>
              <w:rPr>
                <w:color w:val="auto"/>
                <w:sz w:val="24"/>
                <w:highlight w:val="none"/>
              </w:rPr>
            </w:pPr>
          </w:p>
        </w:tc>
      </w:tr>
      <w:tr w14:paraId="3BFD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65" w:type="dxa"/>
            <w:vAlign w:val="center"/>
          </w:tcPr>
          <w:p w14:paraId="46459C09">
            <w:pPr>
              <w:spacing w:before="100" w:after="100" w:line="360" w:lineRule="auto"/>
              <w:jc w:val="center"/>
              <w:rPr>
                <w:color w:val="auto"/>
                <w:sz w:val="24"/>
                <w:highlight w:val="none"/>
              </w:rPr>
            </w:pPr>
          </w:p>
        </w:tc>
        <w:tc>
          <w:tcPr>
            <w:tcW w:w="2848" w:type="dxa"/>
          </w:tcPr>
          <w:p w14:paraId="53433A00">
            <w:pPr>
              <w:spacing w:before="100" w:after="100" w:line="360" w:lineRule="auto"/>
              <w:jc w:val="center"/>
              <w:rPr>
                <w:color w:val="auto"/>
                <w:sz w:val="24"/>
                <w:highlight w:val="none"/>
              </w:rPr>
            </w:pPr>
          </w:p>
        </w:tc>
        <w:tc>
          <w:tcPr>
            <w:tcW w:w="2340" w:type="dxa"/>
            <w:vAlign w:val="center"/>
          </w:tcPr>
          <w:p w14:paraId="79D5A12B">
            <w:pPr>
              <w:spacing w:before="100" w:after="100" w:line="360" w:lineRule="auto"/>
              <w:jc w:val="center"/>
              <w:rPr>
                <w:color w:val="auto"/>
                <w:sz w:val="24"/>
                <w:highlight w:val="none"/>
              </w:rPr>
            </w:pPr>
          </w:p>
        </w:tc>
        <w:tc>
          <w:tcPr>
            <w:tcW w:w="1636" w:type="dxa"/>
          </w:tcPr>
          <w:p w14:paraId="64542CB9">
            <w:pPr>
              <w:spacing w:before="100" w:after="100" w:line="360" w:lineRule="auto"/>
              <w:rPr>
                <w:color w:val="auto"/>
                <w:sz w:val="24"/>
                <w:highlight w:val="none"/>
              </w:rPr>
            </w:pPr>
          </w:p>
        </w:tc>
        <w:tc>
          <w:tcPr>
            <w:tcW w:w="1636" w:type="dxa"/>
            <w:tcBorders>
              <w:right w:val="single" w:color="auto" w:sz="4" w:space="0"/>
            </w:tcBorders>
            <w:vAlign w:val="center"/>
          </w:tcPr>
          <w:p w14:paraId="13EFEE03">
            <w:pPr>
              <w:spacing w:before="100" w:after="100" w:line="360" w:lineRule="auto"/>
              <w:rPr>
                <w:color w:val="auto"/>
                <w:sz w:val="24"/>
                <w:highlight w:val="none"/>
              </w:rPr>
            </w:pPr>
          </w:p>
        </w:tc>
      </w:tr>
      <w:tr w14:paraId="6289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465" w:type="dxa"/>
            <w:vAlign w:val="center"/>
          </w:tcPr>
          <w:p w14:paraId="24DD37F6">
            <w:pPr>
              <w:spacing w:before="100" w:after="100" w:line="360" w:lineRule="auto"/>
              <w:jc w:val="center"/>
              <w:rPr>
                <w:color w:val="auto"/>
                <w:sz w:val="24"/>
                <w:highlight w:val="none"/>
              </w:rPr>
            </w:pPr>
          </w:p>
        </w:tc>
        <w:tc>
          <w:tcPr>
            <w:tcW w:w="2848" w:type="dxa"/>
          </w:tcPr>
          <w:p w14:paraId="147F6155">
            <w:pPr>
              <w:spacing w:before="100" w:after="100" w:line="360" w:lineRule="auto"/>
              <w:jc w:val="center"/>
              <w:rPr>
                <w:color w:val="auto"/>
                <w:sz w:val="24"/>
                <w:highlight w:val="none"/>
              </w:rPr>
            </w:pPr>
          </w:p>
        </w:tc>
        <w:tc>
          <w:tcPr>
            <w:tcW w:w="2340" w:type="dxa"/>
            <w:vAlign w:val="center"/>
          </w:tcPr>
          <w:p w14:paraId="77FA0252">
            <w:pPr>
              <w:spacing w:before="100" w:after="100" w:line="360" w:lineRule="auto"/>
              <w:jc w:val="center"/>
              <w:rPr>
                <w:color w:val="auto"/>
                <w:sz w:val="24"/>
                <w:highlight w:val="none"/>
              </w:rPr>
            </w:pPr>
          </w:p>
        </w:tc>
        <w:tc>
          <w:tcPr>
            <w:tcW w:w="1636" w:type="dxa"/>
          </w:tcPr>
          <w:p w14:paraId="27A73155">
            <w:pPr>
              <w:spacing w:before="100" w:after="100" w:line="360" w:lineRule="auto"/>
              <w:rPr>
                <w:color w:val="auto"/>
                <w:sz w:val="24"/>
                <w:highlight w:val="none"/>
              </w:rPr>
            </w:pPr>
          </w:p>
        </w:tc>
        <w:tc>
          <w:tcPr>
            <w:tcW w:w="1636" w:type="dxa"/>
            <w:tcBorders>
              <w:right w:val="single" w:color="auto" w:sz="4" w:space="0"/>
            </w:tcBorders>
            <w:vAlign w:val="center"/>
          </w:tcPr>
          <w:p w14:paraId="759A6B66">
            <w:pPr>
              <w:spacing w:before="100" w:after="100" w:line="360" w:lineRule="auto"/>
              <w:rPr>
                <w:color w:val="auto"/>
                <w:sz w:val="24"/>
                <w:highlight w:val="none"/>
              </w:rPr>
            </w:pPr>
          </w:p>
        </w:tc>
      </w:tr>
      <w:tr w14:paraId="5C9B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1465" w:type="dxa"/>
            <w:vAlign w:val="center"/>
          </w:tcPr>
          <w:p w14:paraId="2E3B2CD5">
            <w:pPr>
              <w:spacing w:before="100" w:after="100" w:line="360" w:lineRule="auto"/>
              <w:jc w:val="center"/>
              <w:rPr>
                <w:color w:val="auto"/>
                <w:sz w:val="24"/>
                <w:highlight w:val="none"/>
              </w:rPr>
            </w:pPr>
          </w:p>
        </w:tc>
        <w:tc>
          <w:tcPr>
            <w:tcW w:w="2848" w:type="dxa"/>
          </w:tcPr>
          <w:p w14:paraId="5CBE77A9">
            <w:pPr>
              <w:spacing w:before="100" w:after="100" w:line="360" w:lineRule="auto"/>
              <w:jc w:val="center"/>
              <w:rPr>
                <w:color w:val="auto"/>
                <w:sz w:val="24"/>
                <w:highlight w:val="none"/>
              </w:rPr>
            </w:pPr>
          </w:p>
        </w:tc>
        <w:tc>
          <w:tcPr>
            <w:tcW w:w="2340" w:type="dxa"/>
            <w:vAlign w:val="center"/>
          </w:tcPr>
          <w:p w14:paraId="45CB738E">
            <w:pPr>
              <w:spacing w:before="100" w:after="100" w:line="360" w:lineRule="auto"/>
              <w:jc w:val="center"/>
              <w:rPr>
                <w:color w:val="auto"/>
                <w:sz w:val="24"/>
                <w:highlight w:val="none"/>
              </w:rPr>
            </w:pPr>
          </w:p>
        </w:tc>
        <w:tc>
          <w:tcPr>
            <w:tcW w:w="1636" w:type="dxa"/>
          </w:tcPr>
          <w:p w14:paraId="141AC919">
            <w:pPr>
              <w:spacing w:before="100" w:after="100" w:line="360" w:lineRule="auto"/>
              <w:rPr>
                <w:color w:val="auto"/>
                <w:sz w:val="24"/>
                <w:highlight w:val="none"/>
              </w:rPr>
            </w:pPr>
          </w:p>
        </w:tc>
        <w:tc>
          <w:tcPr>
            <w:tcW w:w="1636" w:type="dxa"/>
            <w:tcBorders>
              <w:right w:val="single" w:color="auto" w:sz="4" w:space="0"/>
            </w:tcBorders>
            <w:vAlign w:val="center"/>
          </w:tcPr>
          <w:p w14:paraId="3B24F530">
            <w:pPr>
              <w:spacing w:before="100" w:after="100" w:line="360" w:lineRule="auto"/>
              <w:rPr>
                <w:color w:val="auto"/>
                <w:sz w:val="24"/>
                <w:highlight w:val="none"/>
              </w:rPr>
            </w:pPr>
          </w:p>
        </w:tc>
      </w:tr>
      <w:tr w14:paraId="4762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jc w:val="center"/>
        </w:trPr>
        <w:tc>
          <w:tcPr>
            <w:tcW w:w="1465" w:type="dxa"/>
            <w:vAlign w:val="center"/>
          </w:tcPr>
          <w:p w14:paraId="4B50CA49">
            <w:pPr>
              <w:spacing w:before="100" w:after="100" w:line="360" w:lineRule="auto"/>
              <w:jc w:val="center"/>
              <w:rPr>
                <w:color w:val="auto"/>
                <w:sz w:val="24"/>
                <w:highlight w:val="none"/>
              </w:rPr>
            </w:pPr>
          </w:p>
        </w:tc>
        <w:tc>
          <w:tcPr>
            <w:tcW w:w="2848" w:type="dxa"/>
          </w:tcPr>
          <w:p w14:paraId="3A8D03AA">
            <w:pPr>
              <w:spacing w:before="100" w:after="100" w:line="360" w:lineRule="auto"/>
              <w:jc w:val="center"/>
              <w:rPr>
                <w:color w:val="auto"/>
                <w:sz w:val="24"/>
                <w:highlight w:val="none"/>
              </w:rPr>
            </w:pPr>
          </w:p>
        </w:tc>
        <w:tc>
          <w:tcPr>
            <w:tcW w:w="2340" w:type="dxa"/>
            <w:vAlign w:val="center"/>
          </w:tcPr>
          <w:p w14:paraId="1CB5A606">
            <w:pPr>
              <w:spacing w:before="100" w:after="100" w:line="360" w:lineRule="auto"/>
              <w:jc w:val="center"/>
              <w:rPr>
                <w:color w:val="auto"/>
                <w:sz w:val="24"/>
                <w:highlight w:val="none"/>
              </w:rPr>
            </w:pPr>
          </w:p>
        </w:tc>
        <w:tc>
          <w:tcPr>
            <w:tcW w:w="1636" w:type="dxa"/>
          </w:tcPr>
          <w:p w14:paraId="001C6007">
            <w:pPr>
              <w:spacing w:before="100" w:after="100" w:line="360" w:lineRule="auto"/>
              <w:rPr>
                <w:color w:val="auto"/>
                <w:sz w:val="24"/>
                <w:highlight w:val="none"/>
              </w:rPr>
            </w:pPr>
          </w:p>
        </w:tc>
        <w:tc>
          <w:tcPr>
            <w:tcW w:w="1636" w:type="dxa"/>
            <w:tcBorders>
              <w:right w:val="single" w:color="auto" w:sz="4" w:space="0"/>
            </w:tcBorders>
            <w:vAlign w:val="center"/>
          </w:tcPr>
          <w:p w14:paraId="0818A25F">
            <w:pPr>
              <w:spacing w:before="100" w:after="100" w:line="360" w:lineRule="auto"/>
              <w:rPr>
                <w:color w:val="auto"/>
                <w:sz w:val="24"/>
                <w:highlight w:val="none"/>
              </w:rPr>
            </w:pPr>
          </w:p>
        </w:tc>
      </w:tr>
      <w:tr w14:paraId="2C75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1465" w:type="dxa"/>
            <w:vAlign w:val="center"/>
          </w:tcPr>
          <w:p w14:paraId="687366E7">
            <w:pPr>
              <w:spacing w:before="100" w:after="100" w:line="360" w:lineRule="auto"/>
              <w:jc w:val="center"/>
              <w:rPr>
                <w:color w:val="auto"/>
                <w:sz w:val="24"/>
                <w:highlight w:val="none"/>
              </w:rPr>
            </w:pPr>
          </w:p>
        </w:tc>
        <w:tc>
          <w:tcPr>
            <w:tcW w:w="2848" w:type="dxa"/>
          </w:tcPr>
          <w:p w14:paraId="2E5772E0">
            <w:pPr>
              <w:spacing w:before="100" w:after="100" w:line="360" w:lineRule="auto"/>
              <w:jc w:val="center"/>
              <w:rPr>
                <w:color w:val="auto"/>
                <w:sz w:val="24"/>
                <w:highlight w:val="none"/>
              </w:rPr>
            </w:pPr>
          </w:p>
        </w:tc>
        <w:tc>
          <w:tcPr>
            <w:tcW w:w="2340" w:type="dxa"/>
            <w:vAlign w:val="center"/>
          </w:tcPr>
          <w:p w14:paraId="2879F498">
            <w:pPr>
              <w:spacing w:before="100" w:after="100" w:line="360" w:lineRule="auto"/>
              <w:jc w:val="center"/>
              <w:rPr>
                <w:color w:val="auto"/>
                <w:sz w:val="24"/>
                <w:highlight w:val="none"/>
              </w:rPr>
            </w:pPr>
          </w:p>
        </w:tc>
        <w:tc>
          <w:tcPr>
            <w:tcW w:w="1636" w:type="dxa"/>
          </w:tcPr>
          <w:p w14:paraId="57E8975D">
            <w:pPr>
              <w:spacing w:before="100" w:after="100" w:line="360" w:lineRule="auto"/>
              <w:rPr>
                <w:color w:val="auto"/>
                <w:sz w:val="24"/>
                <w:highlight w:val="none"/>
              </w:rPr>
            </w:pPr>
          </w:p>
        </w:tc>
        <w:tc>
          <w:tcPr>
            <w:tcW w:w="1636" w:type="dxa"/>
            <w:tcBorders>
              <w:right w:val="single" w:color="auto" w:sz="4" w:space="0"/>
            </w:tcBorders>
            <w:vAlign w:val="center"/>
          </w:tcPr>
          <w:p w14:paraId="40EE0C9F">
            <w:pPr>
              <w:spacing w:before="100" w:after="100" w:line="360" w:lineRule="auto"/>
              <w:rPr>
                <w:color w:val="auto"/>
                <w:sz w:val="24"/>
                <w:highlight w:val="none"/>
              </w:rPr>
            </w:pPr>
          </w:p>
        </w:tc>
      </w:tr>
      <w:tr w14:paraId="2BCA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1465" w:type="dxa"/>
            <w:vAlign w:val="center"/>
          </w:tcPr>
          <w:p w14:paraId="27B816FE">
            <w:pPr>
              <w:spacing w:before="100" w:after="100" w:line="360" w:lineRule="auto"/>
              <w:jc w:val="center"/>
              <w:rPr>
                <w:color w:val="auto"/>
                <w:sz w:val="24"/>
                <w:highlight w:val="none"/>
              </w:rPr>
            </w:pPr>
          </w:p>
        </w:tc>
        <w:tc>
          <w:tcPr>
            <w:tcW w:w="2848" w:type="dxa"/>
          </w:tcPr>
          <w:p w14:paraId="42892A21">
            <w:pPr>
              <w:spacing w:before="100" w:after="100" w:line="360" w:lineRule="auto"/>
              <w:jc w:val="center"/>
              <w:rPr>
                <w:color w:val="auto"/>
                <w:sz w:val="24"/>
                <w:highlight w:val="none"/>
              </w:rPr>
            </w:pPr>
          </w:p>
        </w:tc>
        <w:tc>
          <w:tcPr>
            <w:tcW w:w="2340" w:type="dxa"/>
            <w:vAlign w:val="center"/>
          </w:tcPr>
          <w:p w14:paraId="6E12C1BB">
            <w:pPr>
              <w:spacing w:before="100" w:after="100" w:line="360" w:lineRule="auto"/>
              <w:jc w:val="center"/>
              <w:rPr>
                <w:color w:val="auto"/>
                <w:sz w:val="24"/>
                <w:highlight w:val="none"/>
              </w:rPr>
            </w:pPr>
          </w:p>
        </w:tc>
        <w:tc>
          <w:tcPr>
            <w:tcW w:w="1636" w:type="dxa"/>
          </w:tcPr>
          <w:p w14:paraId="53861385">
            <w:pPr>
              <w:spacing w:before="100" w:after="100" w:line="360" w:lineRule="auto"/>
              <w:rPr>
                <w:color w:val="auto"/>
                <w:sz w:val="24"/>
                <w:highlight w:val="none"/>
              </w:rPr>
            </w:pPr>
          </w:p>
        </w:tc>
        <w:tc>
          <w:tcPr>
            <w:tcW w:w="1636" w:type="dxa"/>
            <w:tcBorders>
              <w:right w:val="single" w:color="auto" w:sz="4" w:space="0"/>
            </w:tcBorders>
            <w:vAlign w:val="center"/>
          </w:tcPr>
          <w:p w14:paraId="4D5B448A">
            <w:pPr>
              <w:spacing w:before="100" w:after="100" w:line="360" w:lineRule="auto"/>
              <w:rPr>
                <w:color w:val="auto"/>
                <w:sz w:val="24"/>
                <w:highlight w:val="none"/>
              </w:rPr>
            </w:pPr>
          </w:p>
        </w:tc>
      </w:tr>
      <w:tr w14:paraId="7A65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1465" w:type="dxa"/>
            <w:vAlign w:val="center"/>
          </w:tcPr>
          <w:p w14:paraId="3E831A37">
            <w:pPr>
              <w:spacing w:before="100" w:after="100" w:line="360" w:lineRule="auto"/>
              <w:jc w:val="center"/>
              <w:rPr>
                <w:color w:val="auto"/>
                <w:sz w:val="24"/>
                <w:highlight w:val="none"/>
              </w:rPr>
            </w:pPr>
          </w:p>
        </w:tc>
        <w:tc>
          <w:tcPr>
            <w:tcW w:w="2848" w:type="dxa"/>
          </w:tcPr>
          <w:p w14:paraId="0BCB6E4A">
            <w:pPr>
              <w:spacing w:before="100" w:after="100" w:line="360" w:lineRule="auto"/>
              <w:jc w:val="center"/>
              <w:rPr>
                <w:color w:val="auto"/>
                <w:sz w:val="24"/>
                <w:highlight w:val="none"/>
              </w:rPr>
            </w:pPr>
          </w:p>
        </w:tc>
        <w:tc>
          <w:tcPr>
            <w:tcW w:w="2340" w:type="dxa"/>
            <w:vAlign w:val="center"/>
          </w:tcPr>
          <w:p w14:paraId="04848B80">
            <w:pPr>
              <w:spacing w:before="100" w:after="100" w:line="360" w:lineRule="auto"/>
              <w:jc w:val="center"/>
              <w:rPr>
                <w:color w:val="auto"/>
                <w:sz w:val="24"/>
                <w:highlight w:val="none"/>
              </w:rPr>
            </w:pPr>
          </w:p>
        </w:tc>
        <w:tc>
          <w:tcPr>
            <w:tcW w:w="1636" w:type="dxa"/>
          </w:tcPr>
          <w:p w14:paraId="6A28D008">
            <w:pPr>
              <w:spacing w:before="100" w:after="100" w:line="360" w:lineRule="auto"/>
              <w:rPr>
                <w:color w:val="auto"/>
                <w:sz w:val="24"/>
                <w:highlight w:val="none"/>
              </w:rPr>
            </w:pPr>
          </w:p>
        </w:tc>
        <w:tc>
          <w:tcPr>
            <w:tcW w:w="1636" w:type="dxa"/>
            <w:tcBorders>
              <w:right w:val="single" w:color="auto" w:sz="4" w:space="0"/>
            </w:tcBorders>
            <w:vAlign w:val="center"/>
          </w:tcPr>
          <w:p w14:paraId="42A1C25A">
            <w:pPr>
              <w:spacing w:before="100" w:after="100" w:line="360" w:lineRule="auto"/>
              <w:rPr>
                <w:color w:val="auto"/>
                <w:sz w:val="24"/>
                <w:highlight w:val="none"/>
              </w:rPr>
            </w:pPr>
          </w:p>
        </w:tc>
      </w:tr>
      <w:tr w14:paraId="5B5F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1465" w:type="dxa"/>
            <w:vAlign w:val="center"/>
          </w:tcPr>
          <w:p w14:paraId="7D9D484B">
            <w:pPr>
              <w:spacing w:before="100" w:after="100" w:line="360" w:lineRule="auto"/>
              <w:jc w:val="center"/>
              <w:rPr>
                <w:color w:val="auto"/>
                <w:sz w:val="24"/>
                <w:highlight w:val="none"/>
              </w:rPr>
            </w:pPr>
          </w:p>
        </w:tc>
        <w:tc>
          <w:tcPr>
            <w:tcW w:w="2848" w:type="dxa"/>
          </w:tcPr>
          <w:p w14:paraId="6ACFF5D0">
            <w:pPr>
              <w:spacing w:before="100" w:after="100" w:line="360" w:lineRule="auto"/>
              <w:jc w:val="center"/>
              <w:rPr>
                <w:color w:val="auto"/>
                <w:sz w:val="24"/>
                <w:highlight w:val="none"/>
              </w:rPr>
            </w:pPr>
          </w:p>
        </w:tc>
        <w:tc>
          <w:tcPr>
            <w:tcW w:w="2340" w:type="dxa"/>
            <w:vAlign w:val="center"/>
          </w:tcPr>
          <w:p w14:paraId="7A920423">
            <w:pPr>
              <w:spacing w:before="100" w:after="100" w:line="360" w:lineRule="auto"/>
              <w:jc w:val="center"/>
              <w:rPr>
                <w:color w:val="auto"/>
                <w:sz w:val="24"/>
                <w:highlight w:val="none"/>
              </w:rPr>
            </w:pPr>
          </w:p>
        </w:tc>
        <w:tc>
          <w:tcPr>
            <w:tcW w:w="1636" w:type="dxa"/>
          </w:tcPr>
          <w:p w14:paraId="45FF40BE">
            <w:pPr>
              <w:spacing w:before="100" w:after="100" w:line="360" w:lineRule="auto"/>
              <w:rPr>
                <w:color w:val="auto"/>
                <w:sz w:val="24"/>
                <w:highlight w:val="none"/>
              </w:rPr>
            </w:pPr>
          </w:p>
        </w:tc>
        <w:tc>
          <w:tcPr>
            <w:tcW w:w="1636" w:type="dxa"/>
            <w:tcBorders>
              <w:right w:val="single" w:color="auto" w:sz="4" w:space="0"/>
            </w:tcBorders>
            <w:vAlign w:val="center"/>
          </w:tcPr>
          <w:p w14:paraId="50CF450D">
            <w:pPr>
              <w:spacing w:before="100" w:after="100" w:line="360" w:lineRule="auto"/>
              <w:rPr>
                <w:color w:val="auto"/>
                <w:sz w:val="24"/>
                <w:highlight w:val="none"/>
              </w:rPr>
            </w:pPr>
          </w:p>
        </w:tc>
      </w:tr>
      <w:tr w14:paraId="1085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jc w:val="center"/>
        </w:trPr>
        <w:tc>
          <w:tcPr>
            <w:tcW w:w="9925" w:type="dxa"/>
            <w:gridSpan w:val="5"/>
            <w:tcBorders>
              <w:bottom w:val="single" w:color="auto" w:sz="4" w:space="0"/>
              <w:right w:val="single" w:color="auto" w:sz="4" w:space="0"/>
            </w:tcBorders>
          </w:tcPr>
          <w:p w14:paraId="330168A5">
            <w:pPr>
              <w:spacing w:before="100" w:after="100" w:line="360" w:lineRule="auto"/>
              <w:rPr>
                <w:color w:val="auto"/>
                <w:sz w:val="24"/>
                <w:highlight w:val="none"/>
              </w:rPr>
            </w:pPr>
            <w:r>
              <w:rPr>
                <w:rFonts w:hint="eastAsia"/>
                <w:color w:val="auto"/>
                <w:sz w:val="24"/>
                <w:highlight w:val="none"/>
              </w:rPr>
              <w:t>主要研究者确认签名：</w:t>
            </w:r>
          </w:p>
        </w:tc>
      </w:tr>
    </w:tbl>
    <w:p w14:paraId="3CA1B7DD">
      <w:pPr>
        <w:spacing w:line="360" w:lineRule="auto"/>
        <w:jc w:val="right"/>
        <w:rPr>
          <w:color w:val="auto"/>
          <w:sz w:val="18"/>
          <w:highlight w:val="none"/>
        </w:rPr>
      </w:pPr>
      <w:r>
        <w:rPr>
          <w:rFonts w:hint="eastAsia"/>
          <w:color w:val="auto"/>
          <w:highlight w:val="none"/>
        </w:rPr>
        <w:t>一式二份，一份</w:t>
      </w:r>
      <w:r>
        <w:rPr>
          <w:rFonts w:hint="eastAsia"/>
          <w:color w:val="auto"/>
          <w:highlight w:val="none"/>
          <w:lang w:eastAsia="zh-CN"/>
        </w:rPr>
        <w:t>伦理审查委员会</w:t>
      </w:r>
      <w:r>
        <w:rPr>
          <w:rFonts w:hint="eastAsia"/>
          <w:color w:val="auto"/>
          <w:highlight w:val="none"/>
        </w:rPr>
        <w:t>存档，一份归入研究者档案</w:t>
      </w:r>
    </w:p>
    <w:p w14:paraId="49C6E1FD">
      <w:pPr>
        <w:rPr>
          <w:color w:val="auto"/>
          <w:highlight w:val="none"/>
        </w:rPr>
      </w:pPr>
    </w:p>
    <w:p w14:paraId="25F4FEC1">
      <w:pPr>
        <w:widowControl/>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14:paraId="1300CB2F">
      <w:pPr>
        <w:widowControl/>
        <w:jc w:val="left"/>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附件</w:t>
      </w:r>
      <w:r>
        <w:rPr>
          <w:rFonts w:hint="eastAsia" w:asciiTheme="minorEastAsia" w:hAnsiTheme="minorEastAsia" w:eastAsiaTheme="minorEastAsia"/>
          <w:color w:val="auto"/>
          <w:sz w:val="28"/>
          <w:szCs w:val="28"/>
          <w:highlight w:val="none"/>
          <w:lang w:val="en-US" w:eastAsia="zh-CN"/>
        </w:rPr>
        <w:t>15</w:t>
      </w:r>
    </w:p>
    <w:p w14:paraId="04968C12">
      <w:pPr>
        <w:bidi w:val="0"/>
        <w:jc w:val="center"/>
        <w:rPr>
          <w:rFonts w:hint="eastAsia"/>
          <w:b/>
          <w:bCs/>
          <w:sz w:val="32"/>
          <w:szCs w:val="40"/>
          <w:lang w:eastAsia="zh-CN"/>
        </w:rPr>
      </w:pPr>
      <w:r>
        <w:rPr>
          <w:rFonts w:hint="eastAsia"/>
          <w:b/>
          <w:bCs/>
          <w:sz w:val="32"/>
          <w:szCs w:val="40"/>
        </w:rPr>
        <w:t>江门市中心医院临床试验</w:t>
      </w:r>
      <w:r>
        <w:rPr>
          <w:rFonts w:hint="eastAsia"/>
          <w:b/>
          <w:bCs/>
          <w:sz w:val="32"/>
          <w:szCs w:val="40"/>
          <w:lang w:eastAsia="zh-CN"/>
        </w:rPr>
        <w:t>伦理审查委员会</w:t>
      </w:r>
    </w:p>
    <w:p w14:paraId="5FF635CE">
      <w:pPr>
        <w:jc w:val="center"/>
        <w:outlineLvl w:val="1"/>
        <w:rPr>
          <w:b/>
          <w:color w:val="auto"/>
          <w:sz w:val="28"/>
          <w:szCs w:val="28"/>
          <w:highlight w:val="none"/>
        </w:rPr>
      </w:pPr>
      <w:bookmarkStart w:id="69" w:name="_Toc5048"/>
      <w:r>
        <w:rPr>
          <w:rFonts w:hint="eastAsia"/>
          <w:b/>
          <w:color w:val="auto"/>
          <w:sz w:val="28"/>
          <w:szCs w:val="28"/>
          <w:highlight w:val="none"/>
        </w:rPr>
        <w:t>体外诊断试剂临床试验伦理申请书</w:t>
      </w:r>
      <w:bookmarkEnd w:id="69"/>
    </w:p>
    <w:p w14:paraId="7F6BBE0D">
      <w:pPr>
        <w:spacing w:line="360" w:lineRule="auto"/>
        <w:ind w:firstLine="420"/>
        <w:jc w:val="left"/>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江门市中心医院临床试验</w:t>
      </w:r>
      <w:r>
        <w:rPr>
          <w:rFonts w:hint="eastAsia" w:asciiTheme="minorEastAsia" w:hAnsiTheme="minorEastAsia" w:eastAsiaTheme="minorEastAsia"/>
          <w:bCs/>
          <w:color w:val="auto"/>
          <w:szCs w:val="21"/>
          <w:highlight w:val="none"/>
          <w:lang w:eastAsia="zh-CN"/>
        </w:rPr>
        <w:t>伦理审查委员会</w:t>
      </w:r>
      <w:r>
        <w:rPr>
          <w:rFonts w:hint="eastAsia" w:asciiTheme="minorEastAsia" w:hAnsiTheme="minorEastAsia" w:eastAsiaTheme="minorEastAsia"/>
          <w:bCs/>
          <w:color w:val="auto"/>
          <w:szCs w:val="21"/>
          <w:highlight w:val="none"/>
        </w:rPr>
        <w:t>：</w:t>
      </w:r>
    </w:p>
    <w:p w14:paraId="624FB9F7">
      <w:pPr>
        <w:spacing w:line="360" w:lineRule="auto"/>
        <w:ind w:firstLine="420"/>
        <w:jc w:val="left"/>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现有体外诊断试剂的临床试验</w:t>
      </w:r>
      <w:r>
        <w:rPr>
          <w:rFonts w:asciiTheme="minorEastAsia" w:hAnsiTheme="minorEastAsia" w:eastAsiaTheme="minorEastAsia"/>
          <w:bCs/>
          <w:color w:val="auto"/>
          <w:szCs w:val="21"/>
          <w:highlight w:val="none"/>
        </w:rPr>
        <w:t>(</w:t>
      </w:r>
      <w:r>
        <w:rPr>
          <w:rFonts w:hint="eastAsia" w:asciiTheme="minorEastAsia" w:hAnsiTheme="minorEastAsia" w:eastAsiaTheme="minorEastAsia"/>
          <w:bCs/>
          <w:color w:val="auto"/>
          <w:szCs w:val="21"/>
          <w:highlight w:val="none"/>
        </w:rPr>
        <w:t>机构受理号为：</w:t>
      </w:r>
      <w:r>
        <w:rPr>
          <w:rFonts w:asciiTheme="minorEastAsia" w:hAnsiTheme="minorEastAsia" w:eastAsiaTheme="minorEastAsia"/>
          <w:bCs/>
          <w:color w:val="auto"/>
          <w:szCs w:val="21"/>
          <w:highlight w:val="none"/>
        </w:rPr>
        <w:t xml:space="preserve">        )</w:t>
      </w:r>
      <w:r>
        <w:rPr>
          <w:rFonts w:asciiTheme="minorEastAsia" w:hAnsiTheme="minorEastAsia" w:eastAsiaTheme="minorEastAsia"/>
          <w:bCs/>
          <w:color w:val="auto"/>
          <w:szCs w:val="21"/>
          <w:highlight w:val="none"/>
          <w:u w:val="single"/>
        </w:rPr>
        <w:t xml:space="preserve">                             </w:t>
      </w:r>
      <w:r>
        <w:rPr>
          <w:rFonts w:hint="eastAsia" w:asciiTheme="minorEastAsia" w:hAnsiTheme="minorEastAsia" w:eastAsiaTheme="minorEastAsia"/>
          <w:bCs/>
          <w:color w:val="auto"/>
          <w:szCs w:val="21"/>
          <w:highlight w:val="none"/>
        </w:rPr>
        <w:t>，向我院提出临床试验申请，现递上有关资料，请予以审批。</w:t>
      </w:r>
    </w:p>
    <w:p w14:paraId="4E1CD2A3">
      <w:pPr>
        <w:spacing w:line="360" w:lineRule="auto"/>
        <w:ind w:firstLine="4200" w:firstLineChars="2000"/>
        <w:rPr>
          <w:rFonts w:asciiTheme="minorEastAsia" w:hAnsiTheme="minorEastAsia" w:eastAsiaTheme="minorEastAsia"/>
          <w:bCs/>
          <w:color w:val="auto"/>
          <w:szCs w:val="21"/>
          <w:highlight w:val="none"/>
        </w:rPr>
      </w:pPr>
    </w:p>
    <w:p w14:paraId="03C247EE">
      <w:pPr>
        <w:spacing w:line="360" w:lineRule="auto"/>
        <w:ind w:right="735" w:firstLine="4200" w:firstLineChars="2000"/>
        <w:jc w:val="right"/>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临床研究负责人</w:t>
      </w:r>
    </w:p>
    <w:p w14:paraId="3A171D0E">
      <w:pPr>
        <w:wordWrap w:val="0"/>
        <w:spacing w:line="360" w:lineRule="auto"/>
        <w:ind w:right="105"/>
        <w:jc w:val="right"/>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年</w:t>
      </w:r>
      <w:r>
        <w:rPr>
          <w:rFonts w:asciiTheme="minorEastAsia" w:hAnsiTheme="minorEastAsia" w:eastAsiaTheme="minorEastAsia"/>
          <w:bCs/>
          <w:color w:val="auto"/>
          <w:szCs w:val="21"/>
          <w:highlight w:val="none"/>
        </w:rPr>
        <w:t xml:space="preserve">    </w:t>
      </w:r>
      <w:r>
        <w:rPr>
          <w:rFonts w:hint="eastAsia" w:asciiTheme="minorEastAsia" w:hAnsiTheme="minorEastAsia" w:eastAsiaTheme="minorEastAsia"/>
          <w:bCs/>
          <w:color w:val="auto"/>
          <w:szCs w:val="21"/>
          <w:highlight w:val="none"/>
        </w:rPr>
        <w:t>月</w:t>
      </w:r>
      <w:r>
        <w:rPr>
          <w:rFonts w:asciiTheme="minorEastAsia" w:hAnsiTheme="minorEastAsia" w:eastAsiaTheme="minorEastAsia"/>
          <w:bCs/>
          <w:color w:val="auto"/>
          <w:szCs w:val="21"/>
          <w:highlight w:val="none"/>
        </w:rPr>
        <w:t xml:space="preserve">   </w:t>
      </w:r>
      <w:r>
        <w:rPr>
          <w:rFonts w:hint="eastAsia" w:asciiTheme="minorEastAsia" w:hAnsiTheme="minorEastAsia" w:eastAsiaTheme="minorEastAsia"/>
          <w:bCs/>
          <w:color w:val="auto"/>
          <w:szCs w:val="21"/>
          <w:highlight w:val="none"/>
        </w:rPr>
        <w:t>日</w:t>
      </w:r>
    </w:p>
    <w:p w14:paraId="4A930DD0">
      <w:pPr>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递交资料包括：</w:t>
      </w:r>
    </w:p>
    <w:p w14:paraId="2636338D">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1)初始审查递交信</w:t>
      </w:r>
    </w:p>
    <w:p w14:paraId="6C78B4A4">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2)体外诊断试剂临床试验伦理申请书</w:t>
      </w:r>
    </w:p>
    <w:p w14:paraId="401EC67C">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3)体外诊断试剂临床试验信息简表</w:t>
      </w:r>
    </w:p>
    <w:p w14:paraId="4D700426">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4)体外诊断试剂临床试验委托书</w:t>
      </w:r>
    </w:p>
    <w:p w14:paraId="789B16F5">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w:t>
      </w:r>
      <w:r>
        <w:rPr>
          <w:rFonts w:hint="eastAsia" w:asciiTheme="minorEastAsia" w:hAnsiTheme="minorEastAsia" w:eastAsiaTheme="minorEastAsia"/>
          <w:color w:val="auto"/>
          <w:szCs w:val="21"/>
          <w:highlight w:val="none"/>
          <w:lang w:eastAsia="zh-CN"/>
        </w:rPr>
        <w:t>申办者</w:t>
      </w:r>
      <w:r>
        <w:rPr>
          <w:rFonts w:hint="eastAsia" w:asciiTheme="minorEastAsia" w:hAnsiTheme="minorEastAsia" w:eastAsiaTheme="minorEastAsia"/>
          <w:color w:val="auto"/>
          <w:szCs w:val="21"/>
          <w:highlight w:val="none"/>
        </w:rPr>
        <w:t>资质证明及GMP证书复印件、CRO公司资质证明</w:t>
      </w:r>
    </w:p>
    <w:p w14:paraId="209D3E70">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6)申办者对监查员的授权委托书</w:t>
      </w:r>
    </w:p>
    <w:p w14:paraId="6449CA14">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7)体外诊断试剂临床试验立项审议表</w:t>
      </w:r>
    </w:p>
    <w:p w14:paraId="469E9AE3">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8)体外诊断试剂临床试验方案（已签字盖章）</w:t>
      </w:r>
    </w:p>
    <w:p w14:paraId="3708E66A">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9)知情同意书及其他书面资料（如需要）</w:t>
      </w:r>
    </w:p>
    <w:p w14:paraId="057C2E8A">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10)研究者手册</w:t>
      </w:r>
    </w:p>
    <w:p w14:paraId="5847BC55">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11)病例报告表</w:t>
      </w:r>
    </w:p>
    <w:p w14:paraId="54BB4D05">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12)申办企业三证</w:t>
      </w:r>
    </w:p>
    <w:p w14:paraId="5E55E00E">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13)产品自测报告/产品检测报告</w:t>
      </w:r>
    </w:p>
    <w:p w14:paraId="4647F953">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14)主要研究者专业履历及研究人员名单、职责分工。</w:t>
      </w:r>
    </w:p>
    <w:p w14:paraId="18667A8F">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15)体外诊断试剂研究团队成员表</w:t>
      </w:r>
    </w:p>
    <w:p w14:paraId="3A1F144B">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16)</w:t>
      </w:r>
      <w:r>
        <w:rPr>
          <w:rFonts w:hint="eastAsia" w:asciiTheme="minorEastAsia" w:hAnsiTheme="minorEastAsia" w:eastAsiaTheme="minorEastAsia"/>
          <w:color w:val="auto"/>
          <w:szCs w:val="21"/>
          <w:highlight w:val="none"/>
          <w:lang w:eastAsia="zh-CN"/>
        </w:rPr>
        <w:t>申办者</w:t>
      </w:r>
      <w:r>
        <w:rPr>
          <w:rFonts w:hint="eastAsia" w:asciiTheme="minorEastAsia" w:hAnsiTheme="minorEastAsia" w:eastAsiaTheme="minorEastAsia"/>
          <w:color w:val="auto"/>
          <w:szCs w:val="21"/>
          <w:highlight w:val="none"/>
        </w:rPr>
        <w:t>保证所提供资料真实性的声明</w:t>
      </w:r>
    </w:p>
    <w:p w14:paraId="2E104775">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17)研究者保证所提供资料真实性声明</w:t>
      </w:r>
    </w:p>
    <w:p w14:paraId="614FA1C5">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18)研究者利益冲突声明</w:t>
      </w:r>
    </w:p>
    <w:p w14:paraId="180A1D3B">
      <w:pPr>
        <w:tabs>
          <w:tab w:val="left" w:pos="6154"/>
        </w:tabs>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19)人遗办批件或申报证明（涉及人类遗传资源采集、保存和利用时需提交提交组长单位申请的人遗办批件或申报证明，若无，提交人类遗传资源采集、保藏、利用的声明书）</w:t>
      </w:r>
    </w:p>
    <w:p w14:paraId="07FC9C8A">
      <w:pPr>
        <w:tabs>
          <w:tab w:val="left" w:pos="6154"/>
        </w:tabs>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20)其他有关资料（如有必要请自行增加）</w:t>
      </w:r>
    </w:p>
    <w:p w14:paraId="6F36EED8">
      <w:pPr>
        <w:tabs>
          <w:tab w:val="left" w:pos="5597"/>
        </w:tabs>
        <w:rPr>
          <w:rFonts w:asciiTheme="minorEastAsia" w:hAnsiTheme="minorEastAsia" w:eastAsiaTheme="minorEastAsia"/>
          <w:b/>
          <w:bCs/>
          <w:color w:val="auto"/>
          <w:szCs w:val="21"/>
          <w:highlight w:val="none"/>
        </w:rPr>
      </w:pPr>
      <w:r>
        <w:rPr>
          <w:rFonts w:asciiTheme="minorEastAsia" w:hAnsiTheme="minorEastAsia" w:eastAsiaTheme="minorEastAsia"/>
          <w:color w:val="auto"/>
          <w:szCs w:val="21"/>
          <w:highlight w:val="none"/>
        </w:rPr>
        <mc:AlternateContent>
          <mc:Choice Requires="wps">
            <w:drawing>
              <wp:anchor distT="0" distB="0" distL="114300" distR="114300" simplePos="0" relativeHeight="251663360" behindDoc="0" locked="0" layoutInCell="1" allowOverlap="1">
                <wp:simplePos x="0" y="0"/>
                <wp:positionH relativeFrom="column">
                  <wp:posOffset>-433070</wp:posOffset>
                </wp:positionH>
                <wp:positionV relativeFrom="paragraph">
                  <wp:posOffset>100965</wp:posOffset>
                </wp:positionV>
                <wp:extent cx="6910070" cy="0"/>
                <wp:effectExtent l="0" t="4445" r="0" b="5080"/>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6909759"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34.1pt;margin-top:7.95pt;height:0pt;width:544.1pt;z-index:251663360;mso-width-relative:page;mso-height-relative:page;" filled="f" stroked="t" coordsize="21600,21600" o:gfxdata="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2m/6jV&#10;AAAACgEAAA8AAAAAAAAAAQAgAAAAIgAAAGRycy9kb3ducmV2LnhtbFBLAQIUABQAAAAIAIdO4kBL&#10;C4b06gEAALoDAAAOAAAAAAAAAAEAIAAAACQBAABkcnMvZTJvRG9jLnhtbFBLBQYAAAAABgAGAFkB&#10;AACABQAAAAA=&#10;">
                <v:fill on="f" focussize="0,0"/>
                <v:stroke color="#000000" joinstyle="round"/>
                <v:imagedata o:title=""/>
                <o:lock v:ext="edit" aspectratio="f"/>
              </v:line>
            </w:pict>
          </mc:Fallback>
        </mc:AlternateContent>
      </w:r>
      <w:r>
        <w:rPr>
          <w:rFonts w:hint="eastAsia" w:asciiTheme="minorEastAsia" w:hAnsiTheme="minorEastAsia" w:eastAsiaTheme="minorEastAsia"/>
          <w:color w:val="auto"/>
          <w:szCs w:val="21"/>
          <w:highlight w:val="none"/>
        </w:rPr>
        <w:t xml:space="preserve">                           </w:t>
      </w:r>
      <w:r>
        <w:rPr>
          <w:rFonts w:hint="eastAsia" w:asciiTheme="minorEastAsia" w:hAnsiTheme="minorEastAsia" w:eastAsiaTheme="minorEastAsia"/>
          <w:b/>
          <w:bCs/>
          <w:color w:val="auto"/>
          <w:szCs w:val="21"/>
          <w:highlight w:val="none"/>
        </w:rPr>
        <w:t xml:space="preserve">   </w:t>
      </w:r>
      <w:r>
        <w:rPr>
          <w:rFonts w:asciiTheme="minorEastAsia" w:hAnsiTheme="minorEastAsia" w:eastAsiaTheme="minorEastAsia"/>
          <w:b/>
          <w:bCs/>
          <w:color w:val="auto"/>
          <w:szCs w:val="21"/>
          <w:highlight w:val="none"/>
        </w:rPr>
        <w:tab/>
      </w:r>
    </w:p>
    <w:p w14:paraId="355D4BA9">
      <w:pPr>
        <w:jc w:val="center"/>
        <w:rPr>
          <w:rFonts w:asciiTheme="minorEastAsia" w:hAnsiTheme="minorEastAsia" w:eastAsiaTheme="minorEastAsia"/>
          <w:b/>
          <w:bCs/>
          <w:color w:val="auto"/>
          <w:szCs w:val="21"/>
          <w:highlight w:val="none"/>
        </w:rPr>
      </w:pPr>
      <w:r>
        <w:rPr>
          <w:rFonts w:hint="eastAsia" w:asciiTheme="minorEastAsia" w:hAnsiTheme="minorEastAsia" w:eastAsiaTheme="minorEastAsia"/>
          <w:b/>
          <w:bCs/>
          <w:color w:val="auto"/>
          <w:szCs w:val="21"/>
          <w:highlight w:val="none"/>
        </w:rPr>
        <w:t>回      执</w:t>
      </w:r>
    </w:p>
    <w:p w14:paraId="071610C6">
      <w:pPr>
        <w:ind w:firstLine="840" w:firstLineChars="400"/>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szCs w:val="21"/>
          <w:highlight w:val="none"/>
        </w:rPr>
        <w:t>我中心</w:t>
      </w:r>
      <w:r>
        <w:rPr>
          <w:rFonts w:hint="eastAsia" w:asciiTheme="minorEastAsia" w:hAnsiTheme="minorEastAsia" w:eastAsiaTheme="minorEastAsia"/>
          <w:color w:val="auto"/>
          <w:szCs w:val="21"/>
          <w:highlight w:val="none"/>
          <w:lang w:eastAsia="zh-CN"/>
        </w:rPr>
        <w:t>伦理审查委员会</w:t>
      </w:r>
      <w:r>
        <w:rPr>
          <w:rFonts w:hint="eastAsia" w:asciiTheme="minorEastAsia" w:hAnsiTheme="minorEastAsia" w:eastAsiaTheme="minorEastAsia"/>
          <w:color w:val="auto"/>
          <w:szCs w:val="21"/>
          <w:highlight w:val="none"/>
        </w:rPr>
        <w:t>已收到上述材料</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并将采取以下方式进行审查</w:t>
      </w:r>
      <w:r>
        <w:rPr>
          <w:rFonts w:hint="eastAsia" w:asciiTheme="minorEastAsia" w:hAnsiTheme="minorEastAsia" w:eastAsiaTheme="minorEastAsia"/>
          <w:color w:val="auto"/>
          <w:highlight w:val="none"/>
          <w:lang w:eastAsia="zh-CN"/>
        </w:rPr>
        <w:t>：</w:t>
      </w:r>
    </w:p>
    <w:p w14:paraId="31208353">
      <w:pPr>
        <w:ind w:firstLine="1050" w:firstLineChars="500"/>
        <w:jc w:val="left"/>
        <w:rPr>
          <w:rFonts w:hint="default" w:asciiTheme="minorEastAsia" w:hAnsiTheme="minorEastAsia" w:eastAsiaTheme="minorEastAsia"/>
          <w:color w:val="auto"/>
          <w:highlight w:val="none"/>
          <w:u w:val="single"/>
          <w:lang w:val="en-US" w:eastAsia="zh-CN"/>
        </w:rPr>
      </w:pPr>
      <w:r>
        <w:rPr>
          <w:rFonts w:hint="eastAsia" w:asciiTheme="minorEastAsia" w:hAnsiTheme="minorEastAsia" w:eastAsiaTheme="minorEastAsia"/>
          <w:color w:val="auto"/>
          <w:highlight w:val="none"/>
          <w:lang w:val="en-US" w:eastAsia="zh-CN"/>
        </w:rPr>
        <w:t>□会议审查          □简易程序审查       □其他：</w:t>
      </w:r>
    </w:p>
    <w:p w14:paraId="78E974C1">
      <w:pPr>
        <w:tabs>
          <w:tab w:val="left" w:pos="7295"/>
        </w:tabs>
        <w:ind w:firstLine="420" w:firstLineChars="200"/>
        <w:jc w:val="right"/>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江门市中心医院临床试验</w:t>
      </w:r>
      <w:r>
        <w:rPr>
          <w:rFonts w:hint="eastAsia" w:asciiTheme="minorEastAsia" w:hAnsiTheme="minorEastAsia" w:eastAsiaTheme="minorEastAsia"/>
          <w:color w:val="auto"/>
          <w:szCs w:val="21"/>
          <w:highlight w:val="none"/>
          <w:lang w:eastAsia="zh-CN"/>
        </w:rPr>
        <w:t>伦理审查委员会</w:t>
      </w:r>
    </w:p>
    <w:p w14:paraId="6A723FD7">
      <w:pPr>
        <w:tabs>
          <w:tab w:val="left" w:pos="7295"/>
        </w:tabs>
        <w:ind w:firstLine="420" w:firstLineChars="200"/>
        <w:jc w:val="righ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  </w:t>
      </w:r>
    </w:p>
    <w:p w14:paraId="704EB77A">
      <w:pPr>
        <w:tabs>
          <w:tab w:val="left" w:pos="7295"/>
        </w:tabs>
        <w:ind w:firstLine="420" w:firstLineChars="200"/>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秘书:</w:t>
      </w:r>
      <w:r>
        <w:rPr>
          <w:rFonts w:hint="eastAsia" w:asciiTheme="minorEastAsia" w:hAnsiTheme="minorEastAsia"/>
          <w:color w:val="auto"/>
          <w:highlight w:val="none"/>
        </w:rPr>
        <w:t xml:space="preserve">                      </w:t>
      </w:r>
      <w:r>
        <w:rPr>
          <w:rFonts w:hint="eastAsia" w:asciiTheme="minorEastAsia" w:hAnsiTheme="minorEastAsia" w:eastAsiaTheme="minorEastAsia"/>
          <w:color w:val="auto"/>
          <w:szCs w:val="21"/>
          <w:highlight w:val="none"/>
        </w:rPr>
        <w:t xml:space="preserve">            日期：</w:t>
      </w:r>
    </w:p>
    <w:p w14:paraId="12B5F0CB">
      <w:pPr>
        <w:widowControl/>
        <w:jc w:val="left"/>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附件</w:t>
      </w:r>
      <w:r>
        <w:rPr>
          <w:rFonts w:hint="eastAsia" w:asciiTheme="minorEastAsia" w:hAnsiTheme="minorEastAsia" w:eastAsiaTheme="minorEastAsia"/>
          <w:color w:val="auto"/>
          <w:sz w:val="28"/>
          <w:szCs w:val="28"/>
          <w:highlight w:val="none"/>
          <w:lang w:val="en-US" w:eastAsia="zh-CN"/>
        </w:rPr>
        <w:t>16</w:t>
      </w:r>
    </w:p>
    <w:p w14:paraId="53CD799C">
      <w:pPr>
        <w:jc w:val="center"/>
        <w:outlineLvl w:val="1"/>
        <w:rPr>
          <w:b/>
          <w:color w:val="auto"/>
          <w:sz w:val="28"/>
          <w:szCs w:val="28"/>
          <w:highlight w:val="none"/>
        </w:rPr>
      </w:pPr>
      <w:bookmarkStart w:id="70" w:name="_Toc23179"/>
      <w:r>
        <w:rPr>
          <w:rFonts w:hint="eastAsia"/>
          <w:b/>
          <w:color w:val="auto"/>
          <w:sz w:val="28"/>
          <w:szCs w:val="28"/>
          <w:highlight w:val="none"/>
        </w:rPr>
        <w:t>研究者研究利益冲突声明</w:t>
      </w:r>
      <w:bookmarkEnd w:id="70"/>
    </w:p>
    <w:p w14:paraId="442D56E1">
      <w:pPr>
        <w:pStyle w:val="9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ascii="仿宋_GB2312" w:eastAsia="仿宋_GB2312"/>
          <w:color w:val="auto"/>
          <w:sz w:val="32"/>
          <w:szCs w:val="32"/>
          <w:highlight w:val="none"/>
        </w:rPr>
      </w:pPr>
      <w:r>
        <w:rPr>
          <w:rStyle w:val="93"/>
          <w:rFonts w:hint="eastAsia" w:ascii="仿宋_GB2312" w:eastAsia="仿宋_GB2312"/>
          <w:color w:val="auto"/>
          <w:sz w:val="32"/>
          <w:szCs w:val="32"/>
          <w:highlight w:val="none"/>
        </w:rPr>
        <w:t>本人承诺待该项目批准后，我将遵循GCP、涉及人的生物医学研究伦理要求、方案以及本院</w:t>
      </w:r>
      <w:r>
        <w:rPr>
          <w:rStyle w:val="93"/>
          <w:rFonts w:hint="eastAsia" w:ascii="仿宋_GB2312" w:eastAsia="仿宋_GB2312"/>
          <w:color w:val="auto"/>
          <w:sz w:val="32"/>
          <w:szCs w:val="32"/>
          <w:highlight w:val="none"/>
          <w:lang w:eastAsia="zh-CN"/>
        </w:rPr>
        <w:t>伦理审查委员会</w:t>
      </w:r>
      <w:r>
        <w:rPr>
          <w:rStyle w:val="93"/>
          <w:rFonts w:hint="eastAsia" w:ascii="仿宋_GB2312" w:eastAsia="仿宋_GB2312"/>
          <w:color w:val="auto"/>
          <w:sz w:val="32"/>
          <w:szCs w:val="32"/>
          <w:highlight w:val="none"/>
        </w:rPr>
        <w:t>的</w:t>
      </w:r>
      <w:r>
        <w:rPr>
          <w:rFonts w:hint="eastAsia" w:ascii="仿宋_GB2312" w:eastAsia="仿宋_GB2312"/>
          <w:color w:val="auto"/>
          <w:sz w:val="32"/>
          <w:szCs w:val="32"/>
          <w:highlight w:val="none"/>
        </w:rPr>
        <w:t>要求，开展本项临床研究。①及时上报研究过程中的各类信息，任何修订将事先报告</w:t>
      </w:r>
      <w:r>
        <w:rPr>
          <w:rFonts w:hint="eastAsia" w:ascii="仿宋_GB2312" w:eastAsia="仿宋_GB2312"/>
          <w:color w:val="auto"/>
          <w:sz w:val="32"/>
          <w:szCs w:val="32"/>
          <w:highlight w:val="none"/>
          <w:lang w:eastAsia="zh-CN"/>
        </w:rPr>
        <w:t>伦理审查委员会</w:t>
      </w:r>
      <w:r>
        <w:rPr>
          <w:rFonts w:hint="eastAsia" w:ascii="仿宋_GB2312" w:eastAsia="仿宋_GB2312"/>
          <w:color w:val="auto"/>
          <w:sz w:val="32"/>
          <w:szCs w:val="32"/>
          <w:highlight w:val="none"/>
        </w:rPr>
        <w:t>，待批准后继续开展。②在持续审查规定日期前一个月递交研究进展报告供</w:t>
      </w:r>
      <w:r>
        <w:rPr>
          <w:rFonts w:hint="eastAsia" w:ascii="仿宋_GB2312" w:eastAsia="仿宋_GB2312"/>
          <w:color w:val="auto"/>
          <w:sz w:val="32"/>
          <w:szCs w:val="32"/>
          <w:highlight w:val="none"/>
          <w:lang w:eastAsia="zh-CN"/>
        </w:rPr>
        <w:t>伦理审查委员会</w:t>
      </w:r>
      <w:r>
        <w:rPr>
          <w:rFonts w:hint="eastAsia" w:ascii="仿宋_GB2312" w:eastAsia="仿宋_GB2312"/>
          <w:color w:val="auto"/>
          <w:sz w:val="32"/>
          <w:szCs w:val="32"/>
          <w:highlight w:val="none"/>
        </w:rPr>
        <w:t>审查，逾期未交报告而造成研究数据无法使用，由本人承担相应责任。③所有涉及人类遗传资源采集、收集、买卖、出口、出境的研究，待获得人类遗传办批件后再开展。</w:t>
      </w:r>
    </w:p>
    <w:p w14:paraId="0259BABE">
      <w:pPr>
        <w:pStyle w:val="9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我作为本临床研究的研究者，在此研究中不存在经济上、物质上、以及社会关系方面的利益冲突。倘若在研究开展过程中发现目前尚未知晓的利益冲突，我将及时向</w:t>
      </w:r>
      <w:r>
        <w:rPr>
          <w:rFonts w:hint="eastAsia" w:ascii="仿宋_GB2312" w:eastAsia="仿宋_GB2312"/>
          <w:color w:val="auto"/>
          <w:sz w:val="32"/>
          <w:szCs w:val="32"/>
          <w:highlight w:val="none"/>
          <w:lang w:eastAsia="zh-CN"/>
        </w:rPr>
        <w:t>伦理审查委员会</w:t>
      </w:r>
      <w:r>
        <w:rPr>
          <w:rFonts w:hint="eastAsia" w:ascii="仿宋_GB2312" w:eastAsia="仿宋_GB2312"/>
          <w:color w:val="auto"/>
          <w:sz w:val="32"/>
          <w:szCs w:val="32"/>
          <w:highlight w:val="none"/>
        </w:rPr>
        <w:t>报告。</w:t>
      </w:r>
    </w:p>
    <w:p w14:paraId="3167A184">
      <w:pPr>
        <w:pStyle w:val="92"/>
        <w:spacing w:before="0" w:beforeAutospacing="0" w:after="0" w:afterAutospacing="0" w:line="600" w:lineRule="exact"/>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主要研究者：            日期：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年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月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日 </w:t>
      </w:r>
    </w:p>
    <w:p w14:paraId="5C21152C">
      <w:pPr>
        <w:pStyle w:val="92"/>
        <w:spacing w:before="0" w:beforeAutospacing="0" w:after="0" w:afterAutospacing="0" w:line="600" w:lineRule="exact"/>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研究者：                日期：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年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月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日</w:t>
      </w:r>
    </w:p>
    <w:p w14:paraId="048E0D19">
      <w:pPr>
        <w:pStyle w:val="92"/>
        <w:spacing w:before="0" w:beforeAutospacing="0" w:after="0" w:afterAutospacing="0" w:line="600" w:lineRule="exact"/>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研究者：                日期：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 月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日</w:t>
      </w:r>
    </w:p>
    <w:p w14:paraId="517AD2A2">
      <w:pPr>
        <w:pStyle w:val="16"/>
        <w:spacing w:before="0" w:beforeAutospacing="0" w:after="0" w:afterAutospacing="0" w:line="600" w:lineRule="exact"/>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研究者：                日期：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年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 xml:space="preserve">月 </w:t>
      </w:r>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日</w:t>
      </w:r>
    </w:p>
    <w:p w14:paraId="5B15B6C7">
      <w:pPr>
        <w:pStyle w:val="16"/>
        <w:spacing w:line="600" w:lineRule="exact"/>
        <w:rPr>
          <w:rFonts w:ascii="仿宋_GB2312" w:eastAsia="仿宋_GB2312"/>
          <w:color w:val="auto"/>
          <w:sz w:val="32"/>
          <w:szCs w:val="32"/>
          <w:highlight w:val="none"/>
        </w:rPr>
      </w:pPr>
      <w:r>
        <w:rPr>
          <w:rFonts w:hint="eastAsia" w:ascii="仿宋_GB2312" w:eastAsia="仿宋_GB2312"/>
          <w:color w:val="auto"/>
          <w:sz w:val="32"/>
          <w:szCs w:val="32"/>
          <w:highlight w:val="none"/>
        </w:rPr>
        <w:t>（有多少个研究者就签多少个名）</w:t>
      </w:r>
    </w:p>
    <w:p w14:paraId="7D996295">
      <w:pPr>
        <w:widowControl/>
        <w:jc w:val="left"/>
        <w:rPr>
          <w:rFonts w:hint="eastAsia" w:asciiTheme="minorEastAsia" w:hAnsiTheme="minorEastAsia" w:eastAsiaTheme="minorEastAsia"/>
          <w:color w:val="auto"/>
          <w:szCs w:val="21"/>
          <w:highlight w:val="none"/>
        </w:rPr>
      </w:pPr>
    </w:p>
    <w:p w14:paraId="6CBD5B62">
      <w:pPr>
        <w:widowControl/>
        <w:jc w:val="left"/>
        <w:rPr>
          <w:rFonts w:hint="eastAsia" w:asciiTheme="minorEastAsia" w:hAnsiTheme="minorEastAsia" w:eastAsiaTheme="minorEastAsia"/>
          <w:color w:val="auto"/>
          <w:szCs w:val="21"/>
          <w:highlight w:val="none"/>
        </w:rPr>
        <w:sectPr>
          <w:pgSz w:w="11906" w:h="16838"/>
          <w:pgMar w:top="1440" w:right="1080" w:bottom="1440" w:left="1080" w:header="851" w:footer="397" w:gutter="0"/>
          <w:pgNumType w:fmt="decimal"/>
          <w:cols w:space="0" w:num="1"/>
          <w:docGrid w:type="lines" w:linePitch="312" w:charSpace="0"/>
        </w:sectPr>
      </w:pPr>
    </w:p>
    <w:p w14:paraId="3CED51B5">
      <w:pPr>
        <w:widowControl/>
        <w:jc w:val="left"/>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附件</w:t>
      </w:r>
      <w:r>
        <w:rPr>
          <w:rFonts w:hint="eastAsia" w:asciiTheme="minorEastAsia" w:hAnsiTheme="minorEastAsia" w:eastAsiaTheme="minorEastAsia"/>
          <w:color w:val="auto"/>
          <w:sz w:val="28"/>
          <w:szCs w:val="28"/>
          <w:highlight w:val="none"/>
          <w:lang w:val="en-US" w:eastAsia="zh-CN"/>
        </w:rPr>
        <w:t>17</w:t>
      </w:r>
    </w:p>
    <w:p w14:paraId="798CFDBD">
      <w:pPr>
        <w:jc w:val="center"/>
        <w:outlineLvl w:val="1"/>
        <w:rPr>
          <w:b/>
          <w:color w:val="auto"/>
          <w:sz w:val="28"/>
          <w:szCs w:val="28"/>
          <w:highlight w:val="none"/>
        </w:rPr>
      </w:pPr>
      <w:bookmarkStart w:id="71" w:name="_Toc4273"/>
      <w:r>
        <w:rPr>
          <w:rFonts w:hint="eastAsia"/>
          <w:b/>
          <w:color w:val="auto"/>
          <w:sz w:val="28"/>
          <w:szCs w:val="28"/>
          <w:highlight w:val="none"/>
        </w:rPr>
        <w:t>人类遗传资源采集、保藏、利用的声明书</w:t>
      </w:r>
      <w:bookmarkEnd w:id="71"/>
    </w:p>
    <w:p w14:paraId="4FBA415A">
      <w:pPr>
        <w:rPr>
          <w:rFonts w:ascii="宋体" w:hAnsi="Times New Roman"/>
          <w:color w:val="auto"/>
          <w:sz w:val="28"/>
          <w:szCs w:val="28"/>
          <w:highlight w:val="none"/>
        </w:rPr>
      </w:pPr>
    </w:p>
    <w:p w14:paraId="29DCC3BD">
      <w:pPr>
        <w:rPr>
          <w:rFonts w:ascii="宋体" w:hAnsi="Times New Roman"/>
          <w:color w:val="auto"/>
          <w:sz w:val="28"/>
          <w:szCs w:val="28"/>
          <w:highlight w:val="none"/>
        </w:rPr>
      </w:pPr>
      <w:r>
        <w:rPr>
          <w:rFonts w:hint="eastAsia" w:ascii="宋体" w:hAnsi="Times New Roman"/>
          <w:color w:val="auto"/>
          <w:sz w:val="28"/>
          <w:szCs w:val="28"/>
          <w:highlight w:val="none"/>
        </w:rPr>
        <w:t>致临床试验</w:t>
      </w:r>
      <w:r>
        <w:rPr>
          <w:rFonts w:hint="eastAsia" w:ascii="宋体"/>
          <w:color w:val="auto"/>
          <w:sz w:val="28"/>
          <w:szCs w:val="28"/>
          <w:highlight w:val="none"/>
          <w:lang w:eastAsia="zh-CN"/>
        </w:rPr>
        <w:t>伦理审查委员会</w:t>
      </w:r>
      <w:r>
        <w:rPr>
          <w:rFonts w:hint="eastAsia" w:ascii="宋体" w:hAnsi="Times New Roman"/>
          <w:color w:val="auto"/>
          <w:sz w:val="28"/>
          <w:szCs w:val="28"/>
          <w:highlight w:val="none"/>
        </w:rPr>
        <w:t>：</w:t>
      </w:r>
    </w:p>
    <w:p w14:paraId="19D45B07">
      <w:pPr>
        <w:ind w:firstLine="560" w:firstLineChars="200"/>
        <w:rPr>
          <w:rFonts w:ascii="宋体" w:hAnsi="Times New Roman"/>
          <w:color w:val="auto"/>
          <w:sz w:val="28"/>
          <w:szCs w:val="28"/>
          <w:highlight w:val="none"/>
        </w:rPr>
      </w:pPr>
      <w:r>
        <w:rPr>
          <w:rFonts w:hint="eastAsia" w:ascii="宋体" w:hAnsi="Times New Roman"/>
          <w:color w:val="auto"/>
          <w:sz w:val="28"/>
          <w:szCs w:val="28"/>
          <w:highlight w:val="none"/>
        </w:rPr>
        <w:t>本公司因临床试验</w:t>
      </w:r>
      <w:r>
        <w:rPr>
          <w:rFonts w:hint="eastAsia" w:ascii="宋体" w:hAnsi="Times New Roman"/>
          <w:color w:val="auto"/>
          <w:sz w:val="28"/>
          <w:szCs w:val="28"/>
          <w:highlight w:val="none"/>
          <w:u w:val="single"/>
        </w:rPr>
        <w:t xml:space="preserve">                       </w:t>
      </w:r>
      <w:r>
        <w:rPr>
          <w:rFonts w:hint="eastAsia" w:ascii="宋体" w:hAnsi="Times New Roman"/>
          <w:color w:val="auto"/>
          <w:sz w:val="28"/>
          <w:szCs w:val="28"/>
          <w:highlight w:val="none"/>
        </w:rPr>
        <w:t>需要，拟从</w:t>
      </w:r>
      <w:r>
        <w:rPr>
          <w:rFonts w:hint="eastAsia" w:ascii="宋体" w:hAnsi="Times New Roman"/>
          <w:color w:val="auto"/>
          <w:sz w:val="28"/>
          <w:szCs w:val="28"/>
          <w:highlight w:val="none"/>
          <w:u w:val="single"/>
        </w:rPr>
        <w:t>贵院</w:t>
      </w:r>
      <w:r>
        <w:rPr>
          <w:rFonts w:hint="eastAsia" w:ascii="宋体" w:hAnsi="Times New Roman"/>
          <w:color w:val="auto"/>
          <w:sz w:val="28"/>
          <w:szCs w:val="28"/>
          <w:highlight w:val="none"/>
        </w:rPr>
        <w:t>调取</w:t>
      </w:r>
      <w:r>
        <w:rPr>
          <w:rFonts w:hint="eastAsia" w:ascii="宋体" w:hAnsi="Times New Roman"/>
          <w:color w:val="auto"/>
          <w:sz w:val="28"/>
          <w:szCs w:val="28"/>
          <w:highlight w:val="none"/>
          <w:u w:val="single"/>
        </w:rPr>
        <w:t xml:space="preserve">     </w:t>
      </w:r>
      <w:r>
        <w:rPr>
          <w:rFonts w:hint="eastAsia" w:ascii="宋体" w:hAnsi="Times New Roman"/>
          <w:color w:val="auto"/>
          <w:sz w:val="28"/>
          <w:szCs w:val="28"/>
          <w:highlight w:val="none"/>
        </w:rPr>
        <w:t>样本。现向</w:t>
      </w:r>
      <w:r>
        <w:rPr>
          <w:rFonts w:hint="eastAsia" w:ascii="宋体"/>
          <w:color w:val="auto"/>
          <w:sz w:val="28"/>
          <w:szCs w:val="28"/>
          <w:highlight w:val="none"/>
          <w:lang w:eastAsia="zh-CN"/>
        </w:rPr>
        <w:t>伦理审查委员会</w:t>
      </w:r>
      <w:r>
        <w:rPr>
          <w:rFonts w:hint="eastAsia" w:ascii="宋体" w:hAnsi="Times New Roman"/>
          <w:color w:val="auto"/>
          <w:sz w:val="28"/>
          <w:szCs w:val="28"/>
          <w:highlight w:val="none"/>
        </w:rPr>
        <w:t>声明，本公司知悉并了解《中华人民共和国人类遗传资源管理条例》关于人类遗传资源的相关规定，若涉及相关要求内容，应取得</w:t>
      </w:r>
      <w:r>
        <w:rPr>
          <w:rFonts w:hint="eastAsia" w:ascii="宋体"/>
          <w:color w:val="auto"/>
          <w:sz w:val="28"/>
          <w:szCs w:val="28"/>
          <w:highlight w:val="none"/>
          <w:lang w:val="en-US" w:eastAsia="zh-CN"/>
        </w:rPr>
        <w:t>国务院卫生健康主管</w:t>
      </w:r>
      <w:r>
        <w:rPr>
          <w:rFonts w:hint="eastAsia" w:ascii="宋体" w:hAnsi="Times New Roman"/>
          <w:color w:val="auto"/>
          <w:sz w:val="28"/>
          <w:szCs w:val="28"/>
          <w:highlight w:val="none"/>
        </w:rPr>
        <w:t>部门审批，并向提供标本的科室、伦理办提供审批文件。</w:t>
      </w:r>
    </w:p>
    <w:p w14:paraId="607D5EF9">
      <w:pPr>
        <w:ind w:firstLine="560" w:firstLineChars="200"/>
        <w:rPr>
          <w:rFonts w:ascii="宋体" w:hAnsi="Times New Roman"/>
          <w:color w:val="auto"/>
          <w:sz w:val="28"/>
          <w:szCs w:val="28"/>
          <w:highlight w:val="none"/>
        </w:rPr>
      </w:pPr>
      <w:r>
        <w:rPr>
          <w:rFonts w:hint="eastAsia" w:ascii="宋体" w:hAnsi="Times New Roman"/>
          <w:color w:val="auto"/>
          <w:sz w:val="28"/>
          <w:szCs w:val="28"/>
          <w:highlight w:val="none"/>
        </w:rPr>
        <w:t>上述表述是本公司的真实意思表示，不存在欺诈、胁迫、重大误解等情形。若经发现有任何不实，一切后果由本公司承担。特此声明。</w:t>
      </w:r>
    </w:p>
    <w:p w14:paraId="2363AE5D">
      <w:pPr>
        <w:spacing w:before="156" w:beforeLines="50" w:after="156" w:afterLines="50" w:line="360" w:lineRule="auto"/>
        <w:ind w:firstLine="560" w:firstLineChars="200"/>
        <w:rPr>
          <w:color w:val="auto"/>
          <w:sz w:val="28"/>
          <w:szCs w:val="28"/>
          <w:highlight w:val="none"/>
          <w:u w:val="single"/>
        </w:rPr>
      </w:pPr>
      <w:r>
        <w:rPr>
          <w:rFonts w:hint="eastAsia"/>
          <w:color w:val="auto"/>
          <w:sz w:val="28"/>
          <w:szCs w:val="28"/>
          <w:highlight w:val="none"/>
        </w:rPr>
        <w:t>声明单位（盖章）：</w:t>
      </w:r>
      <w:r>
        <w:rPr>
          <w:rFonts w:hint="eastAsia"/>
          <w:color w:val="auto"/>
          <w:sz w:val="28"/>
          <w:szCs w:val="28"/>
          <w:highlight w:val="none"/>
          <w:u w:val="single"/>
        </w:rPr>
        <w:t xml:space="preserve">            </w:t>
      </w:r>
    </w:p>
    <w:p w14:paraId="304DA352">
      <w:pPr>
        <w:spacing w:before="156" w:beforeLines="50" w:after="156" w:afterLines="50" w:line="360" w:lineRule="auto"/>
        <w:ind w:firstLine="4900" w:firstLineChars="1750"/>
        <w:rPr>
          <w:rFonts w:hint="eastAsia"/>
          <w:color w:val="auto"/>
          <w:sz w:val="28"/>
          <w:szCs w:val="28"/>
          <w:highlight w:val="none"/>
        </w:rPr>
      </w:pPr>
      <w:r>
        <w:rPr>
          <w:rFonts w:hint="eastAsia"/>
          <w:color w:val="auto"/>
          <w:sz w:val="28"/>
          <w:szCs w:val="28"/>
          <w:highlight w:val="none"/>
        </w:rPr>
        <w:t>_</w:t>
      </w:r>
      <w:r>
        <w:rPr>
          <w:rFonts w:hint="eastAsia"/>
          <w:color w:val="auto"/>
          <w:sz w:val="28"/>
          <w:szCs w:val="28"/>
          <w:highlight w:val="none"/>
          <w:u w:val="single"/>
        </w:rPr>
        <w:t xml:space="preserve">     _</w:t>
      </w:r>
      <w:r>
        <w:rPr>
          <w:rFonts w:hint="eastAsia"/>
          <w:color w:val="auto"/>
          <w:sz w:val="28"/>
          <w:szCs w:val="28"/>
          <w:highlight w:val="none"/>
        </w:rPr>
        <w:t>年_</w:t>
      </w:r>
      <w:r>
        <w:rPr>
          <w:rFonts w:hint="eastAsia"/>
          <w:color w:val="auto"/>
          <w:sz w:val="28"/>
          <w:szCs w:val="28"/>
          <w:highlight w:val="none"/>
          <w:u w:val="single"/>
        </w:rPr>
        <w:t xml:space="preserve">_  </w:t>
      </w:r>
      <w:r>
        <w:rPr>
          <w:rFonts w:hint="eastAsia"/>
          <w:color w:val="auto"/>
          <w:sz w:val="28"/>
          <w:szCs w:val="28"/>
          <w:highlight w:val="none"/>
        </w:rPr>
        <w:t>月</w:t>
      </w:r>
      <w:r>
        <w:rPr>
          <w:rFonts w:hint="eastAsia"/>
          <w:color w:val="auto"/>
          <w:sz w:val="28"/>
          <w:szCs w:val="28"/>
          <w:highlight w:val="none"/>
          <w:u w:val="single"/>
        </w:rPr>
        <w:t xml:space="preserve">    </w:t>
      </w:r>
      <w:r>
        <w:rPr>
          <w:rFonts w:hint="eastAsia"/>
          <w:color w:val="auto"/>
          <w:sz w:val="28"/>
          <w:szCs w:val="28"/>
          <w:highlight w:val="none"/>
        </w:rPr>
        <w:t>日</w:t>
      </w:r>
    </w:p>
    <w:p w14:paraId="0E449994">
      <w:pPr>
        <w:spacing w:before="156" w:beforeLines="50" w:after="156" w:afterLines="50" w:line="360" w:lineRule="auto"/>
        <w:ind w:firstLine="4900" w:firstLineChars="1750"/>
        <w:rPr>
          <w:rFonts w:hint="eastAsia"/>
          <w:color w:val="auto"/>
          <w:sz w:val="28"/>
          <w:szCs w:val="28"/>
          <w:highlight w:val="none"/>
        </w:rPr>
      </w:pPr>
    </w:p>
    <w:p w14:paraId="4DA2AE7A">
      <w:pPr>
        <w:spacing w:before="156" w:beforeLines="50" w:after="156" w:afterLines="50" w:line="360" w:lineRule="auto"/>
        <w:ind w:firstLine="4900" w:firstLineChars="1750"/>
        <w:rPr>
          <w:rFonts w:hint="eastAsia"/>
          <w:color w:val="auto"/>
          <w:sz w:val="28"/>
          <w:szCs w:val="28"/>
          <w:highlight w:val="none"/>
        </w:rPr>
      </w:pPr>
    </w:p>
    <w:p w14:paraId="14E3F80C">
      <w:pPr>
        <w:spacing w:before="156" w:beforeLines="50" w:after="156" w:afterLines="50" w:line="360" w:lineRule="auto"/>
        <w:ind w:firstLine="4900" w:firstLineChars="1750"/>
        <w:rPr>
          <w:rFonts w:hint="eastAsia"/>
          <w:color w:val="auto"/>
          <w:sz w:val="28"/>
          <w:szCs w:val="28"/>
          <w:highlight w:val="none"/>
        </w:rPr>
      </w:pPr>
    </w:p>
    <w:p w14:paraId="719B4B22">
      <w:pPr>
        <w:spacing w:before="156" w:beforeLines="50" w:after="156" w:afterLines="50" w:line="360" w:lineRule="auto"/>
        <w:ind w:firstLine="4900" w:firstLineChars="1750"/>
        <w:rPr>
          <w:rFonts w:hint="eastAsia"/>
          <w:color w:val="auto"/>
          <w:sz w:val="28"/>
          <w:szCs w:val="28"/>
          <w:highlight w:val="none"/>
        </w:rPr>
      </w:pPr>
    </w:p>
    <w:p w14:paraId="68766A1F">
      <w:pPr>
        <w:spacing w:before="156" w:beforeLines="50" w:after="156" w:afterLines="50" w:line="360" w:lineRule="auto"/>
        <w:ind w:firstLine="4900" w:firstLineChars="1750"/>
        <w:rPr>
          <w:rFonts w:hint="eastAsia"/>
          <w:color w:val="auto"/>
          <w:sz w:val="28"/>
          <w:szCs w:val="28"/>
          <w:highlight w:val="none"/>
        </w:rPr>
      </w:pPr>
    </w:p>
    <w:p w14:paraId="6C77C3E0">
      <w:pPr>
        <w:spacing w:before="156" w:beforeLines="50" w:after="156" w:afterLines="50" w:line="360" w:lineRule="auto"/>
        <w:ind w:firstLine="4900" w:firstLineChars="1750"/>
        <w:rPr>
          <w:rFonts w:hint="eastAsia"/>
          <w:color w:val="auto"/>
          <w:sz w:val="28"/>
          <w:szCs w:val="28"/>
          <w:highlight w:val="none"/>
        </w:rPr>
      </w:pPr>
    </w:p>
    <w:p w14:paraId="0CFA1796">
      <w:pPr>
        <w:spacing w:before="156" w:beforeLines="50" w:after="156" w:afterLines="50" w:line="360" w:lineRule="auto"/>
        <w:ind w:firstLine="4900" w:firstLineChars="1750"/>
        <w:rPr>
          <w:rFonts w:hint="eastAsia"/>
          <w:color w:val="auto"/>
          <w:sz w:val="28"/>
          <w:szCs w:val="28"/>
          <w:highlight w:val="none"/>
        </w:rPr>
      </w:pPr>
    </w:p>
    <w:p w14:paraId="7607278B">
      <w:pPr>
        <w:spacing w:before="156" w:beforeLines="50" w:after="156" w:afterLines="50" w:line="360" w:lineRule="auto"/>
        <w:ind w:firstLine="4900" w:firstLineChars="1750"/>
        <w:rPr>
          <w:rFonts w:hint="eastAsia"/>
          <w:color w:val="auto"/>
          <w:sz w:val="28"/>
          <w:szCs w:val="28"/>
          <w:highlight w:val="none"/>
        </w:rPr>
      </w:pPr>
    </w:p>
    <w:p w14:paraId="67ADD3BB">
      <w:pPr>
        <w:widowControl/>
        <w:jc w:val="left"/>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lang w:val="en-US" w:eastAsia="zh-CN"/>
        </w:rPr>
        <w:t>附件18</w:t>
      </w:r>
    </w:p>
    <w:p w14:paraId="4A581651">
      <w:pPr>
        <w:bidi w:val="0"/>
        <w:jc w:val="center"/>
        <w:rPr>
          <w:rFonts w:hint="default"/>
          <w:b/>
          <w:bCs/>
          <w:sz w:val="32"/>
          <w:szCs w:val="40"/>
          <w:lang w:val="en-US" w:eastAsia="zh-CN"/>
        </w:rPr>
      </w:pPr>
      <w:r>
        <w:rPr>
          <w:rFonts w:hint="eastAsia"/>
          <w:b/>
          <w:bCs/>
          <w:sz w:val="32"/>
          <w:szCs w:val="40"/>
          <w:lang w:val="en-US" w:eastAsia="zh-CN"/>
        </w:rPr>
        <w:t>项目名称：XXXXX</w:t>
      </w:r>
    </w:p>
    <w:p w14:paraId="45EAA827">
      <w:pPr>
        <w:jc w:val="center"/>
        <w:outlineLvl w:val="1"/>
        <w:rPr>
          <w:rFonts w:hint="eastAsia"/>
          <w:b/>
          <w:color w:val="auto"/>
          <w:sz w:val="28"/>
          <w:szCs w:val="28"/>
          <w:highlight w:val="none"/>
          <w:lang w:val="en-US" w:eastAsia="zh-CN"/>
        </w:rPr>
      </w:pPr>
      <w:bookmarkStart w:id="72" w:name="_Toc12046"/>
      <w:r>
        <w:rPr>
          <w:rFonts w:hint="eastAsia"/>
          <w:b/>
          <w:color w:val="auto"/>
          <w:sz w:val="28"/>
          <w:szCs w:val="28"/>
          <w:highlight w:val="none"/>
          <w:lang w:val="en-US" w:eastAsia="zh-CN"/>
        </w:rPr>
        <w:t>知情同意书</w:t>
      </w:r>
      <w:bookmarkEnd w:id="72"/>
    </w:p>
    <w:tbl>
      <w:tblPr>
        <w:tblStyle w:val="19"/>
        <w:tblW w:w="0" w:type="auto"/>
        <w:jc w:val="center"/>
        <w:tblLayout w:type="fixed"/>
        <w:tblCellMar>
          <w:top w:w="0" w:type="dxa"/>
          <w:left w:w="108" w:type="dxa"/>
          <w:bottom w:w="0" w:type="dxa"/>
          <w:right w:w="108" w:type="dxa"/>
        </w:tblCellMar>
      </w:tblPr>
      <w:tblGrid>
        <w:gridCol w:w="3282"/>
        <w:gridCol w:w="4137"/>
      </w:tblGrid>
      <w:tr w14:paraId="0DCD9E18">
        <w:tblPrEx>
          <w:tblCellMar>
            <w:top w:w="0" w:type="dxa"/>
            <w:left w:w="108" w:type="dxa"/>
            <w:bottom w:w="0" w:type="dxa"/>
            <w:right w:w="108" w:type="dxa"/>
          </w:tblCellMar>
        </w:tblPrEx>
        <w:trPr>
          <w:trHeight w:val="632" w:hRule="atLeast"/>
          <w:jc w:val="center"/>
        </w:trPr>
        <w:tc>
          <w:tcPr>
            <w:tcW w:w="3282" w:type="dxa"/>
          </w:tcPr>
          <w:p w14:paraId="77324DEB">
            <w:pPr>
              <w:spacing w:line="360" w:lineRule="auto"/>
              <w:ind w:right="560"/>
              <w:jc w:val="center"/>
              <w:rPr>
                <w:rFonts w:ascii="Times New Roman" w:hAnsi="Times New Roman"/>
                <w:b/>
                <w:color w:val="auto"/>
                <w:sz w:val="44"/>
                <w:szCs w:val="44"/>
                <w:highlight w:val="none"/>
              </w:rPr>
            </w:pPr>
            <w:r>
              <w:rPr>
                <w:rFonts w:ascii="Times New Roman" w:hAnsi="Times New Roman"/>
                <w:color w:val="auto"/>
                <w:sz w:val="28"/>
                <w:szCs w:val="32"/>
                <w:highlight w:val="none"/>
              </w:rPr>
              <w:t>版本号</w:t>
            </w:r>
          </w:p>
        </w:tc>
        <w:tc>
          <w:tcPr>
            <w:tcW w:w="4137" w:type="dxa"/>
          </w:tcPr>
          <w:p w14:paraId="4BC00044">
            <w:pPr>
              <w:spacing w:line="360" w:lineRule="auto"/>
              <w:ind w:right="560" w:firstLine="442" w:firstLineChars="100"/>
              <w:jc w:val="left"/>
              <w:rPr>
                <w:rFonts w:hint="default" w:ascii="Times New Roman" w:hAnsi="Times New Roman"/>
                <w:b/>
                <w:color w:val="auto"/>
                <w:sz w:val="44"/>
                <w:szCs w:val="44"/>
                <w:highlight w:val="none"/>
                <w:lang w:val="en-US"/>
              </w:rPr>
            </w:pPr>
          </w:p>
        </w:tc>
      </w:tr>
      <w:tr w14:paraId="17B026E0">
        <w:tblPrEx>
          <w:tblCellMar>
            <w:top w:w="0" w:type="dxa"/>
            <w:left w:w="108" w:type="dxa"/>
            <w:bottom w:w="0" w:type="dxa"/>
            <w:right w:w="108" w:type="dxa"/>
          </w:tblCellMar>
        </w:tblPrEx>
        <w:trPr>
          <w:trHeight w:val="475" w:hRule="atLeast"/>
          <w:jc w:val="center"/>
        </w:trPr>
        <w:tc>
          <w:tcPr>
            <w:tcW w:w="3282" w:type="dxa"/>
          </w:tcPr>
          <w:p w14:paraId="3B1B449A">
            <w:pPr>
              <w:spacing w:line="360" w:lineRule="auto"/>
              <w:ind w:right="560"/>
              <w:jc w:val="center"/>
              <w:rPr>
                <w:rFonts w:ascii="Times New Roman" w:hAnsi="Times New Roman"/>
                <w:b/>
                <w:color w:val="auto"/>
                <w:sz w:val="44"/>
                <w:szCs w:val="44"/>
                <w:highlight w:val="none"/>
              </w:rPr>
            </w:pPr>
            <w:r>
              <w:rPr>
                <w:rFonts w:ascii="Times New Roman" w:hAnsi="Times New Roman"/>
                <w:color w:val="auto"/>
                <w:sz w:val="28"/>
                <w:szCs w:val="32"/>
                <w:highlight w:val="none"/>
              </w:rPr>
              <w:t>版本日期</w:t>
            </w:r>
          </w:p>
        </w:tc>
        <w:tc>
          <w:tcPr>
            <w:tcW w:w="4137" w:type="dxa"/>
          </w:tcPr>
          <w:p w14:paraId="0FB9EBD5">
            <w:pPr>
              <w:spacing w:line="360" w:lineRule="auto"/>
              <w:ind w:firstLine="280" w:firstLineChars="100"/>
              <w:jc w:val="left"/>
              <w:rPr>
                <w:rFonts w:ascii="Times New Roman" w:hAnsi="Times New Roman"/>
                <w:color w:val="auto"/>
                <w:sz w:val="28"/>
                <w:szCs w:val="32"/>
                <w:highlight w:val="none"/>
              </w:rPr>
            </w:pPr>
          </w:p>
        </w:tc>
      </w:tr>
    </w:tbl>
    <w:p w14:paraId="51C6770B">
      <w:pPr>
        <w:spacing w:line="360" w:lineRule="auto"/>
        <w:jc w:val="center"/>
        <w:rPr>
          <w:rFonts w:hint="eastAsia" w:ascii="Times New Roman" w:hAnsi="Times New Roman" w:eastAsia="宋体" w:cs="Times New Roman"/>
          <w:color w:val="auto"/>
          <w:sz w:val="56"/>
          <w:szCs w:val="72"/>
          <w:highlight w:val="none"/>
          <w:lang w:val="en-US" w:eastAsia="zh-CN"/>
        </w:rPr>
      </w:pPr>
    </w:p>
    <w:p w14:paraId="526B32E0">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尊敬的[</w:t>
      </w:r>
      <w:r>
        <w:rPr>
          <w:rFonts w:hint="eastAsia"/>
          <w:color w:val="auto"/>
          <w:sz w:val="28"/>
          <w:szCs w:val="28"/>
          <w:highlight w:val="none"/>
          <w:lang w:val="en-US" w:eastAsia="zh-CN"/>
        </w:rPr>
        <w:t>试验参与者</w:t>
      </w:r>
      <w:r>
        <w:rPr>
          <w:rFonts w:hint="default"/>
          <w:color w:val="auto"/>
          <w:sz w:val="28"/>
          <w:szCs w:val="28"/>
          <w:highlight w:val="none"/>
          <w:lang w:val="en-US" w:eastAsia="zh-CN"/>
        </w:rPr>
        <w:t xml:space="preserve">姓名]： </w:t>
      </w:r>
    </w:p>
    <w:p w14:paraId="4B6C887E">
      <w:pPr>
        <w:spacing w:before="156" w:beforeLines="50" w:after="156" w:afterLines="50" w:line="360" w:lineRule="auto"/>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您现在所患疾病是[疾病名称]，且[如有额外标准，请说明]，我们邀请您参加一项临床研究。参加这项研究完全是您自主的选择。本知情同意书将提供给您一些信息，请您仔细阅读，并慎重做出是否参加本项研究的决定。如有任何关于本项研究的疑问，您可以请您的医生或研究人员给予解释。您可以和家人及朋友讨论，以帮助您决定是否自愿参加此项临床研究。您有权拒绝参加本研究，也可随时退出研究，且不会受到处罚，也不会失去您应有的权利。</w:t>
      </w:r>
    </w:p>
    <w:p w14:paraId="0FDA6843">
      <w:pPr>
        <w:spacing w:before="156" w:beforeLines="50" w:after="156" w:afterLines="50" w:line="360" w:lineRule="auto"/>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如果您同意参加，我们将需要您签署本知情同意书并注明日期。您将获得一份已签字并注明日期的副本，供您保存。</w:t>
      </w:r>
    </w:p>
    <w:p w14:paraId="5626EAF4">
      <w:pPr>
        <w:spacing w:before="156" w:beforeLines="50" w:after="156" w:afterLines="50" w:line="360" w:lineRule="auto"/>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您参加本次研究是自愿的，本项研究已通过[</w:t>
      </w:r>
      <w:r>
        <w:rPr>
          <w:rFonts w:hint="eastAsia"/>
          <w:color w:val="auto"/>
          <w:sz w:val="28"/>
          <w:szCs w:val="28"/>
          <w:highlight w:val="none"/>
          <w:lang w:val="en-US" w:eastAsia="zh-CN"/>
        </w:rPr>
        <w:t>伦理审查委员会</w:t>
      </w:r>
      <w:r>
        <w:rPr>
          <w:rFonts w:hint="default"/>
          <w:color w:val="auto"/>
          <w:sz w:val="28"/>
          <w:szCs w:val="28"/>
          <w:highlight w:val="none"/>
          <w:lang w:val="en-US" w:eastAsia="zh-CN"/>
        </w:rPr>
        <w:t>名称]审查。</w:t>
      </w:r>
    </w:p>
    <w:p w14:paraId="6AE2C4A2">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研究基本信息</w:t>
      </w:r>
    </w:p>
    <w:p w14:paraId="09B01BCB">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 研究名称：[具体研究名称]</w:t>
      </w:r>
    </w:p>
    <w:p w14:paraId="4BDC440A">
      <w:pPr>
        <w:spacing w:before="156" w:beforeLines="50" w:after="156" w:afterLines="50" w:line="360" w:lineRule="auto"/>
        <w:jc w:val="left"/>
        <w:rPr>
          <w:rFonts w:hint="default"/>
          <w:color w:val="auto"/>
          <w:sz w:val="28"/>
          <w:szCs w:val="28"/>
          <w:highlight w:val="none"/>
          <w:lang w:val="en-US" w:eastAsia="zh-CN"/>
        </w:rPr>
      </w:pPr>
      <w:r>
        <w:rPr>
          <w:rFonts w:hint="default"/>
          <w:color w:val="auto"/>
          <w:sz w:val="28"/>
          <w:szCs w:val="28"/>
          <w:highlight w:val="none"/>
          <w:lang w:val="en-US" w:eastAsia="zh-CN"/>
        </w:rPr>
        <w:t xml:space="preserve">- 研究单位：[研究单位名称] </w:t>
      </w:r>
    </w:p>
    <w:p w14:paraId="120B2463">
      <w:pPr>
        <w:spacing w:before="156" w:beforeLines="50" w:after="156" w:afterLines="50" w:line="360" w:lineRule="auto"/>
        <w:jc w:val="left"/>
        <w:rPr>
          <w:rFonts w:hint="default"/>
          <w:color w:val="auto"/>
          <w:sz w:val="28"/>
          <w:szCs w:val="28"/>
          <w:highlight w:val="none"/>
          <w:lang w:val="en-US" w:eastAsia="zh-CN"/>
        </w:rPr>
      </w:pPr>
      <w:r>
        <w:rPr>
          <w:rFonts w:hint="default"/>
          <w:color w:val="auto"/>
          <w:sz w:val="28"/>
          <w:szCs w:val="28"/>
          <w:highlight w:val="none"/>
          <w:lang w:val="en-US" w:eastAsia="zh-CN"/>
        </w:rPr>
        <w:t xml:space="preserve">- 主要研究者：[研究者姓名] </w:t>
      </w:r>
    </w:p>
    <w:p w14:paraId="636BFB25">
      <w:pPr>
        <w:spacing w:before="156" w:beforeLines="50" w:after="156" w:afterLines="50" w:line="360" w:lineRule="auto"/>
        <w:jc w:val="left"/>
        <w:rPr>
          <w:rFonts w:hint="default"/>
          <w:color w:val="auto"/>
          <w:sz w:val="28"/>
          <w:szCs w:val="28"/>
          <w:highlight w:val="none"/>
          <w:lang w:val="en-US" w:eastAsia="zh-CN"/>
        </w:rPr>
      </w:pPr>
      <w:r>
        <w:rPr>
          <w:rFonts w:hint="default"/>
          <w:color w:val="auto"/>
          <w:sz w:val="28"/>
          <w:szCs w:val="28"/>
          <w:highlight w:val="none"/>
          <w:lang w:val="en-US" w:eastAsia="zh-CN"/>
        </w:rPr>
        <w:t xml:space="preserve">- 研究资助者：[资助者信息] </w:t>
      </w:r>
    </w:p>
    <w:p w14:paraId="58780460">
      <w:pPr>
        <w:spacing w:before="156" w:beforeLines="50" w:after="156" w:afterLines="50" w:line="360" w:lineRule="auto"/>
        <w:jc w:val="left"/>
        <w:rPr>
          <w:rFonts w:hint="default"/>
          <w:color w:val="auto"/>
          <w:sz w:val="28"/>
          <w:szCs w:val="28"/>
          <w:highlight w:val="none"/>
          <w:lang w:val="en-US" w:eastAsia="zh-CN"/>
        </w:rPr>
      </w:pPr>
      <w:r>
        <w:rPr>
          <w:rFonts w:hint="default"/>
          <w:color w:val="auto"/>
          <w:sz w:val="28"/>
          <w:szCs w:val="28"/>
          <w:highlight w:val="none"/>
          <w:lang w:val="en-US" w:eastAsia="zh-CN"/>
        </w:rPr>
        <w:t>研究目的和背景</w:t>
      </w:r>
    </w:p>
    <w:p w14:paraId="64112E66">
      <w:pPr>
        <w:spacing w:before="156" w:beforeLines="50" w:after="156" w:afterLines="50" w:line="360" w:lineRule="auto"/>
        <w:jc w:val="left"/>
        <w:rPr>
          <w:rFonts w:hint="default"/>
          <w:color w:val="auto"/>
          <w:sz w:val="28"/>
          <w:szCs w:val="28"/>
          <w:highlight w:val="none"/>
          <w:lang w:val="en-US" w:eastAsia="zh-CN"/>
        </w:rPr>
      </w:pPr>
      <w:r>
        <w:rPr>
          <w:rFonts w:hint="default"/>
          <w:color w:val="auto"/>
          <w:sz w:val="28"/>
          <w:szCs w:val="28"/>
          <w:highlight w:val="none"/>
          <w:lang w:val="en-US" w:eastAsia="zh-CN"/>
        </w:rPr>
        <w:t>[请描述研究目的和背景，语言须通俗易懂。主要回答：本项目的研究对象面临的问题和本课题组拟解决的问题，邀请</w:t>
      </w:r>
      <w:r>
        <w:rPr>
          <w:rFonts w:hint="eastAsia"/>
          <w:color w:val="auto"/>
          <w:sz w:val="28"/>
          <w:szCs w:val="28"/>
          <w:highlight w:val="none"/>
          <w:lang w:val="en-US" w:eastAsia="zh-CN"/>
        </w:rPr>
        <w:t>试验参与者</w:t>
      </w:r>
      <w:r>
        <w:rPr>
          <w:rFonts w:hint="default"/>
          <w:color w:val="auto"/>
          <w:sz w:val="28"/>
          <w:szCs w:val="28"/>
          <w:highlight w:val="none"/>
          <w:lang w:val="en-US" w:eastAsia="zh-CN"/>
        </w:rPr>
        <w:t>/健康人参与本项目的原因]</w:t>
      </w:r>
    </w:p>
    <w:p w14:paraId="06DCFDC8">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研究方法</w:t>
      </w:r>
    </w:p>
    <w:p w14:paraId="3E8A5288">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本研究为[研究类型，例如：多中心、随机、对照、干预性研究或单中心、队列、非干预性研究等]，您将被随机分配到[具体分组情况]，[各分组具体干预措施和检查安排]。您需要根据医生的安排定期回来随访。治疗和随访期间研究人员将使用相关的临床观察表格，收集您所有需要观察的数据，[在具体时间点]采集您[具体血量]血液，留取[具体尿液量]尿液进行研究分析（必须注明采集的血/尿标本是否为临床常规检查项目的剩余标本），最后汇总数据并进行统计分析。</w:t>
      </w:r>
    </w:p>
    <w:p w14:paraId="448F93C1">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参加研究的条件</w:t>
      </w:r>
    </w:p>
    <w:p w14:paraId="3570CE32">
      <w:pPr>
        <w:spacing w:before="156" w:beforeLines="50" w:after="156" w:afterLines="50" w:line="360" w:lineRule="auto"/>
        <w:rPr>
          <w:rFonts w:hint="default"/>
          <w:color w:val="FF0000"/>
          <w:sz w:val="28"/>
          <w:szCs w:val="28"/>
          <w:highlight w:val="none"/>
          <w:lang w:val="en-US" w:eastAsia="zh-CN"/>
        </w:rPr>
      </w:pPr>
      <w:r>
        <w:rPr>
          <w:rFonts w:hint="default"/>
          <w:color w:val="auto"/>
          <w:sz w:val="28"/>
          <w:szCs w:val="28"/>
          <w:highlight w:val="none"/>
          <w:lang w:val="en-US" w:eastAsia="zh-CN"/>
        </w:rPr>
        <w:t>-</w:t>
      </w:r>
      <w:r>
        <w:rPr>
          <w:rFonts w:hint="default"/>
          <w:color w:val="FF0000"/>
          <w:sz w:val="28"/>
          <w:szCs w:val="28"/>
          <w:highlight w:val="none"/>
          <w:lang w:val="en-US" w:eastAsia="zh-CN"/>
        </w:rPr>
        <w:t xml:space="preserve"> 入选标准：[具体入选标准]</w:t>
      </w:r>
    </w:p>
    <w:p w14:paraId="18EBB251">
      <w:pPr>
        <w:spacing w:before="156" w:beforeLines="50" w:after="156" w:afterLines="50" w:line="360" w:lineRule="auto"/>
        <w:rPr>
          <w:rFonts w:hint="default"/>
          <w:color w:val="FF0000"/>
          <w:sz w:val="28"/>
          <w:szCs w:val="28"/>
          <w:highlight w:val="none"/>
          <w:lang w:val="en-US" w:eastAsia="zh-CN"/>
        </w:rPr>
      </w:pPr>
      <w:r>
        <w:rPr>
          <w:rFonts w:hint="default"/>
          <w:color w:val="FF0000"/>
          <w:sz w:val="28"/>
          <w:szCs w:val="28"/>
          <w:highlight w:val="none"/>
          <w:lang w:val="en-US" w:eastAsia="zh-CN"/>
        </w:rPr>
        <w:t>- 排除标准：[具体排除标准]</w:t>
      </w:r>
    </w:p>
    <w:p w14:paraId="2AD99BDA">
      <w:pPr>
        <w:spacing w:before="156" w:beforeLines="50" w:after="156" w:afterLines="50" w:line="360" w:lineRule="auto"/>
        <w:rPr>
          <w:rFonts w:hint="default"/>
          <w:color w:val="FF0000"/>
          <w:sz w:val="28"/>
          <w:szCs w:val="28"/>
          <w:highlight w:val="none"/>
          <w:lang w:val="en-US" w:eastAsia="zh-CN"/>
        </w:rPr>
      </w:pPr>
      <w:r>
        <w:rPr>
          <w:rFonts w:hint="default"/>
          <w:color w:val="FF0000"/>
          <w:sz w:val="28"/>
          <w:szCs w:val="28"/>
          <w:highlight w:val="none"/>
          <w:lang w:val="en-US" w:eastAsia="zh-CN"/>
        </w:rPr>
        <w:t>- 中途退出</w:t>
      </w:r>
      <w:r>
        <w:rPr>
          <w:rFonts w:hint="eastAsia"/>
          <w:color w:val="FF0000"/>
          <w:sz w:val="28"/>
          <w:szCs w:val="28"/>
          <w:highlight w:val="none"/>
          <w:lang w:val="en-US" w:eastAsia="zh-CN"/>
        </w:rPr>
        <w:t>/终止</w:t>
      </w:r>
      <w:r>
        <w:rPr>
          <w:rFonts w:hint="default"/>
          <w:color w:val="FF0000"/>
          <w:sz w:val="28"/>
          <w:szCs w:val="28"/>
          <w:highlight w:val="none"/>
          <w:lang w:val="en-US" w:eastAsia="zh-CN"/>
        </w:rPr>
        <w:t>标准：[例如，</w:t>
      </w:r>
      <w:r>
        <w:rPr>
          <w:rFonts w:hint="eastAsia"/>
          <w:color w:val="FF0000"/>
          <w:sz w:val="28"/>
          <w:szCs w:val="28"/>
          <w:highlight w:val="none"/>
          <w:lang w:val="en-US" w:eastAsia="zh-CN"/>
        </w:rPr>
        <w:t>试验参与者</w:t>
      </w:r>
      <w:r>
        <w:rPr>
          <w:rFonts w:hint="default"/>
          <w:color w:val="FF0000"/>
          <w:sz w:val="28"/>
          <w:szCs w:val="28"/>
          <w:highlight w:val="none"/>
          <w:lang w:val="en-US" w:eastAsia="zh-CN"/>
        </w:rPr>
        <w:t>主动撤回知情同意书等]</w:t>
      </w:r>
    </w:p>
    <w:p w14:paraId="038EBA40">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研究时间和随访安排</w:t>
      </w:r>
    </w:p>
    <w:p w14:paraId="14F14E56">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您参加本研究的时间将持续[具体时长]，在此期间，您须到科室进行[具体访视次数]次访视。本研究由以下部分组成：[简要描述研究各阶段]</w:t>
      </w:r>
    </w:p>
    <w:p w14:paraId="11D80FAB">
      <w:pPr>
        <w:spacing w:before="156" w:beforeLines="50" w:after="156" w:afterLines="50" w:line="360" w:lineRule="auto"/>
        <w:rPr>
          <w:rFonts w:hint="default"/>
          <w:color w:val="auto"/>
          <w:sz w:val="28"/>
          <w:szCs w:val="28"/>
          <w:highlight w:val="none"/>
          <w:lang w:val="en-US" w:eastAsia="zh-CN"/>
        </w:rPr>
      </w:pPr>
      <w:r>
        <w:rPr>
          <w:rFonts w:hint="eastAsia"/>
          <w:color w:val="auto"/>
          <w:sz w:val="28"/>
          <w:szCs w:val="28"/>
          <w:highlight w:val="none"/>
          <w:lang w:val="en-US" w:eastAsia="zh-CN"/>
        </w:rPr>
        <w:t>试验参与者</w:t>
      </w:r>
      <w:r>
        <w:rPr>
          <w:rFonts w:hint="default"/>
          <w:color w:val="auto"/>
          <w:sz w:val="28"/>
          <w:szCs w:val="28"/>
          <w:highlight w:val="none"/>
          <w:lang w:val="en-US" w:eastAsia="zh-CN"/>
        </w:rPr>
        <w:t>责任</w:t>
      </w:r>
    </w:p>
    <w:p w14:paraId="34CC7B84">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如果您决定参加本研究，您必须按医生和您约定的随访时间来医院就诊。您的随访非常重要，因为医生将判断您接受的治疗是否真正起作用，并及时指导您。您必须按医生指导用药，并请您及时、客观地填写您的治疗记录。并将正在服用的其他药物带来，包括您有其他合并疾病须继续服用的药物。</w:t>
      </w:r>
    </w:p>
    <w:p w14:paraId="0F845DD5">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研究访视内容</w:t>
      </w:r>
    </w:p>
    <w:p w14:paraId="34D3644C">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[每次研究访视将会做的具体内容，如无需随访，可省略此项]</w:t>
      </w:r>
    </w:p>
    <w:p w14:paraId="516EBF33">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研究风险</w:t>
      </w:r>
    </w:p>
    <w:p w14:paraId="2BC18E52">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具体药物或操作]可能存在一定风险，如[列举可能的风险及应对措施]。（如采血或做其他相关检查，应写明采血会产生的风险和做相关检查所产生的风险；如血样是在常规采血基础上收集的，则注明是在临床常规血样检查采血时所采集，该研究不会增加额外风险；常规检查同理。）</w:t>
      </w:r>
    </w:p>
    <w:p w14:paraId="56E50E66">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研究益处</w:t>
      </w:r>
    </w:p>
    <w:p w14:paraId="426FC4FB">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您将可能从本项研究中受益，您将在常规监测以外得到细致的评估、监护与治疗，您的病情有可能获得改善，以及本项研究可能帮助用于患有相似病情的其他病人。</w:t>
      </w:r>
    </w:p>
    <w:p w14:paraId="728B60EB">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其他治疗选择</w:t>
      </w:r>
    </w:p>
    <w:p w14:paraId="0B36B576">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w:t>
      </w:r>
      <w:r>
        <w:rPr>
          <w:rFonts w:hint="eastAsia"/>
          <w:color w:val="auto"/>
          <w:sz w:val="28"/>
          <w:szCs w:val="28"/>
          <w:highlight w:val="none"/>
          <w:lang w:val="en-US" w:eastAsia="zh-CN"/>
        </w:rPr>
        <w:t>试验参与者</w:t>
      </w:r>
      <w:r>
        <w:rPr>
          <w:rFonts w:hint="default"/>
          <w:color w:val="auto"/>
          <w:sz w:val="28"/>
          <w:szCs w:val="28"/>
          <w:highlight w:val="none"/>
          <w:lang w:val="en-US" w:eastAsia="zh-CN"/>
        </w:rPr>
        <w:t>可能获得的其他备选治疗或疗法，及其相关的受益和风险；或本研究不涉及治疗，无；不能删除此项，或只写“无”而不写明理由。]</w:t>
      </w:r>
    </w:p>
    <w:p w14:paraId="7EBDB0D3">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费用说明</w:t>
      </w:r>
    </w:p>
    <w:p w14:paraId="446F49ED">
      <w:pPr>
        <w:spacing w:before="156" w:beforeLines="50" w:after="156" w:afterLines="50" w:line="360" w:lineRule="auto"/>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研究过程中会免除[具体免除费用的项目]的费用。药物和其他常规检查项目是目前临床诊疗过程中常实施的项目，因此，这些项目的费用将由您支付（如为医保支付范围可由医保支付）。对于您同时合并的其他疾病所需的治疗和检查，也将由您自行支付。</w:t>
      </w:r>
    </w:p>
    <w:p w14:paraId="3B8522AF">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研究相关伤害的医疗和赔偿</w:t>
      </w:r>
    </w:p>
    <w:p w14:paraId="542D0117">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如发生与本研究相关的损害，经国家法律法规规定的权威机构认定需要承担相应责任的，项目组将为您提供免费的治疗，按照国家法律法规进行赔偿。</w:t>
      </w:r>
    </w:p>
    <w:p w14:paraId="0E67B7B2">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 xml:space="preserve">我已仔细阅读并理解了上述内容，有机会询问问题并得到了满意的答复。我自愿参加此项临床试验，并将遵守研究的相关要求。 </w:t>
      </w:r>
    </w:p>
    <w:p w14:paraId="0C78E4A1">
      <w:pPr>
        <w:spacing w:before="156" w:beforeLines="50" w:after="156" w:afterLines="50" w:line="360" w:lineRule="auto"/>
        <w:rPr>
          <w:rFonts w:hint="default"/>
          <w:color w:val="auto"/>
          <w:sz w:val="28"/>
          <w:szCs w:val="28"/>
          <w:highlight w:val="none"/>
          <w:lang w:val="en-US" w:eastAsia="zh-CN"/>
        </w:rPr>
      </w:pPr>
      <w:r>
        <w:rPr>
          <w:rFonts w:hint="eastAsia"/>
          <w:color w:val="auto"/>
          <w:sz w:val="28"/>
          <w:szCs w:val="28"/>
          <w:highlight w:val="none"/>
          <w:lang w:val="en-US" w:eastAsia="zh-CN"/>
        </w:rPr>
        <w:t>试验参与者</w:t>
      </w:r>
      <w:r>
        <w:rPr>
          <w:rFonts w:hint="default"/>
          <w:color w:val="auto"/>
          <w:sz w:val="28"/>
          <w:szCs w:val="28"/>
          <w:highlight w:val="none"/>
          <w:lang w:val="en-US" w:eastAsia="zh-CN"/>
        </w:rPr>
        <w:t>签名：____________________</w:t>
      </w:r>
    </w:p>
    <w:p w14:paraId="6BF447F9">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 xml:space="preserve">日期：____________________ </w:t>
      </w:r>
    </w:p>
    <w:p w14:paraId="7A13B626">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法定代理人签名（如适用）：____________________</w:t>
      </w:r>
    </w:p>
    <w:p w14:paraId="4D5C05CD">
      <w:pPr>
        <w:spacing w:before="156" w:beforeLines="50" w:after="156" w:afterLines="50" w:line="360" w:lineRule="auto"/>
        <w:rPr>
          <w:rFonts w:hint="default"/>
          <w:color w:val="auto"/>
          <w:sz w:val="28"/>
          <w:szCs w:val="28"/>
          <w:highlight w:val="none"/>
          <w:lang w:val="en-US" w:eastAsia="zh-CN"/>
        </w:rPr>
      </w:pPr>
      <w:r>
        <w:rPr>
          <w:rFonts w:hint="default"/>
          <w:color w:val="auto"/>
          <w:sz w:val="28"/>
          <w:szCs w:val="28"/>
          <w:highlight w:val="none"/>
          <w:lang w:val="en-US" w:eastAsia="zh-CN"/>
        </w:rPr>
        <w:t>日期：____________________</w:t>
      </w:r>
    </w:p>
    <w:p w14:paraId="33529A14">
      <w:pPr>
        <w:spacing w:before="156" w:beforeLines="50" w:after="156" w:afterLines="50" w:line="360" w:lineRule="auto"/>
        <w:ind w:firstLine="4900" w:firstLineChars="1750"/>
        <w:rPr>
          <w:rFonts w:hint="default"/>
          <w:color w:val="auto"/>
          <w:sz w:val="28"/>
          <w:szCs w:val="28"/>
          <w:highlight w:val="none"/>
          <w:lang w:val="en-US" w:eastAsia="zh-CN"/>
        </w:rPr>
      </w:pPr>
      <w:r>
        <w:rPr>
          <w:rFonts w:hint="default"/>
          <w:color w:val="auto"/>
          <w:sz w:val="28"/>
          <w:szCs w:val="28"/>
          <w:highlight w:val="none"/>
          <w:lang w:val="en-US" w:eastAsia="zh-CN"/>
        </w:rPr>
        <w:t xml:space="preserve"> </w:t>
      </w:r>
    </w:p>
    <w:p w14:paraId="45F11A19">
      <w:pPr>
        <w:spacing w:before="156" w:beforeLines="50" w:after="156" w:afterLines="50" w:line="360" w:lineRule="auto"/>
        <w:rPr>
          <w:rFonts w:hint="default"/>
          <w:color w:val="auto"/>
          <w:sz w:val="28"/>
          <w:szCs w:val="28"/>
          <w:highlight w:val="none"/>
          <w:lang w:val="en-US" w:eastAsia="zh-CN"/>
        </w:rPr>
      </w:pPr>
      <w:r>
        <w:rPr>
          <w:rFonts w:hint="eastAsia"/>
          <w:color w:val="auto"/>
          <w:sz w:val="28"/>
          <w:szCs w:val="28"/>
          <w:highlight w:val="none"/>
          <w:lang w:val="en-US" w:eastAsia="zh-CN"/>
        </w:rPr>
        <w:t>*</w:t>
      </w:r>
      <w:r>
        <w:rPr>
          <w:rFonts w:hint="default"/>
          <w:color w:val="auto"/>
          <w:sz w:val="28"/>
          <w:szCs w:val="28"/>
          <w:highlight w:val="none"/>
          <w:lang w:val="en-US" w:eastAsia="zh-CN"/>
        </w:rPr>
        <w:t>以上模板仅供参考，实际使用时应根据具体研究内容进行调整和完善。</w:t>
      </w:r>
    </w:p>
    <w:p w14:paraId="37C00F87">
      <w:pPr>
        <w:spacing w:before="156" w:beforeLines="50" w:after="156" w:afterLines="50" w:line="360" w:lineRule="auto"/>
        <w:rPr>
          <w:rFonts w:hint="default"/>
          <w:color w:val="auto"/>
          <w:sz w:val="28"/>
          <w:szCs w:val="28"/>
          <w:highlight w:val="none"/>
          <w:lang w:val="en-US" w:eastAsia="zh-CN"/>
        </w:rPr>
      </w:pPr>
    </w:p>
    <w:p w14:paraId="43420319">
      <w:pPr>
        <w:spacing w:before="156" w:beforeLines="50" w:after="156" w:afterLines="50" w:line="360" w:lineRule="auto"/>
        <w:rPr>
          <w:rFonts w:hint="default"/>
          <w:color w:val="auto"/>
          <w:sz w:val="28"/>
          <w:szCs w:val="28"/>
          <w:highlight w:val="none"/>
          <w:lang w:val="en-US" w:eastAsia="zh-CN"/>
        </w:rPr>
      </w:pPr>
    </w:p>
    <w:p w14:paraId="423E098B">
      <w:pPr>
        <w:spacing w:before="156" w:beforeLines="50" w:after="156" w:afterLines="50" w:line="360" w:lineRule="auto"/>
        <w:rPr>
          <w:rFonts w:hint="default"/>
          <w:color w:val="auto"/>
          <w:sz w:val="28"/>
          <w:szCs w:val="28"/>
          <w:highlight w:val="none"/>
          <w:lang w:val="en-US" w:eastAsia="zh-CN"/>
        </w:rPr>
      </w:pPr>
    </w:p>
    <w:p w14:paraId="0A284861">
      <w:pPr>
        <w:spacing w:before="156" w:beforeLines="50" w:after="156" w:afterLines="50" w:line="360" w:lineRule="auto"/>
        <w:rPr>
          <w:rFonts w:hint="default"/>
          <w:color w:val="auto"/>
          <w:sz w:val="28"/>
          <w:szCs w:val="28"/>
          <w:highlight w:val="none"/>
          <w:lang w:val="en-US" w:eastAsia="zh-CN"/>
        </w:rPr>
      </w:pPr>
    </w:p>
    <w:p w14:paraId="28F4CCFE">
      <w:pPr>
        <w:spacing w:before="156" w:beforeLines="50" w:after="156" w:afterLines="50" w:line="360" w:lineRule="auto"/>
        <w:rPr>
          <w:rFonts w:hint="default"/>
          <w:color w:val="auto"/>
          <w:sz w:val="28"/>
          <w:szCs w:val="28"/>
          <w:highlight w:val="none"/>
          <w:lang w:val="en-US" w:eastAsia="zh-CN"/>
        </w:rPr>
      </w:pPr>
    </w:p>
    <w:p w14:paraId="019DB5FE">
      <w:pPr>
        <w:jc w:val="left"/>
        <w:rPr>
          <w:rFonts w:hint="default" w:eastAsia="宋体"/>
          <w:b w:val="0"/>
          <w:bCs/>
          <w:color w:val="auto"/>
          <w:sz w:val="28"/>
          <w:szCs w:val="28"/>
          <w:highlight w:val="none"/>
          <w:lang w:val="en-US" w:eastAsia="zh-CN"/>
        </w:rPr>
      </w:pPr>
      <w:r>
        <w:rPr>
          <w:rFonts w:hint="eastAsia"/>
          <w:b w:val="0"/>
          <w:bCs/>
          <w:color w:val="auto"/>
          <w:sz w:val="28"/>
          <w:szCs w:val="28"/>
          <w:highlight w:val="none"/>
          <w:lang w:val="en-US" w:eastAsia="zh-CN"/>
        </w:rPr>
        <w:t>附件19</w:t>
      </w:r>
    </w:p>
    <w:p w14:paraId="2864EA9B">
      <w:pPr>
        <w:jc w:val="center"/>
        <w:outlineLvl w:val="1"/>
        <w:rPr>
          <w:rFonts w:hint="eastAsia"/>
          <w:b/>
          <w:color w:val="auto"/>
          <w:sz w:val="28"/>
          <w:szCs w:val="28"/>
          <w:highlight w:val="none"/>
        </w:rPr>
      </w:pPr>
      <w:bookmarkStart w:id="73" w:name="_Toc12156"/>
      <w:r>
        <w:rPr>
          <w:rFonts w:hint="eastAsia"/>
          <w:b/>
          <w:color w:val="auto"/>
          <w:sz w:val="28"/>
          <w:szCs w:val="28"/>
          <w:highlight w:val="none"/>
        </w:rPr>
        <w:t>暂停</w:t>
      </w:r>
      <w:r>
        <w:rPr>
          <w:rFonts w:hint="eastAsia"/>
          <w:b/>
          <w:color w:val="auto"/>
          <w:sz w:val="28"/>
          <w:szCs w:val="28"/>
          <w:highlight w:val="none"/>
          <w:lang w:val="en-US" w:eastAsia="zh-CN"/>
        </w:rPr>
        <w:t>/终止</w:t>
      </w:r>
      <w:r>
        <w:rPr>
          <w:rFonts w:hint="eastAsia"/>
          <w:b/>
          <w:color w:val="auto"/>
          <w:sz w:val="28"/>
          <w:szCs w:val="28"/>
          <w:highlight w:val="none"/>
        </w:rPr>
        <w:t>研究再启动申请</w:t>
      </w:r>
      <w:bookmarkEnd w:id="73"/>
    </w:p>
    <w:p w14:paraId="0C8574DE">
      <w:pPr>
        <w:spacing w:line="53" w:lineRule="exact"/>
        <w:rPr>
          <w:color w:val="auto"/>
          <w:highlight w:val="none"/>
        </w:rPr>
      </w:pPr>
    </w:p>
    <w:tbl>
      <w:tblPr>
        <w:tblStyle w:val="95"/>
        <w:tblW w:w="96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8"/>
        <w:gridCol w:w="2335"/>
        <w:gridCol w:w="134"/>
        <w:gridCol w:w="2402"/>
        <w:gridCol w:w="67"/>
        <w:gridCol w:w="2473"/>
      </w:tblGrid>
      <w:tr w14:paraId="018AD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2248" w:type="dxa"/>
            <w:vAlign w:val="center"/>
          </w:tcPr>
          <w:p w14:paraId="6606C7A0">
            <w:pPr>
              <w:pStyle w:val="94"/>
              <w:spacing w:before="109" w:line="220" w:lineRule="auto"/>
              <w:jc w:val="center"/>
              <w:rPr>
                <w:color w:val="auto"/>
                <w:sz w:val="24"/>
                <w:szCs w:val="24"/>
                <w:highlight w:val="none"/>
              </w:rPr>
            </w:pPr>
            <w:r>
              <w:rPr>
                <w:color w:val="auto"/>
                <w:spacing w:val="-2"/>
                <w:sz w:val="24"/>
                <w:szCs w:val="24"/>
                <w:highlight w:val="none"/>
              </w:rPr>
              <w:t>项目</w:t>
            </w:r>
          </w:p>
        </w:tc>
        <w:tc>
          <w:tcPr>
            <w:tcW w:w="7411" w:type="dxa"/>
            <w:gridSpan w:val="5"/>
            <w:vAlign w:val="center"/>
          </w:tcPr>
          <w:p w14:paraId="5BBBC04F">
            <w:pPr>
              <w:jc w:val="center"/>
              <w:rPr>
                <w:rFonts w:ascii="Arial"/>
                <w:color w:val="auto"/>
                <w:sz w:val="24"/>
                <w:szCs w:val="24"/>
                <w:highlight w:val="none"/>
              </w:rPr>
            </w:pPr>
          </w:p>
        </w:tc>
      </w:tr>
      <w:tr w14:paraId="1A2B5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2248" w:type="dxa"/>
            <w:vAlign w:val="center"/>
          </w:tcPr>
          <w:p w14:paraId="63CAF792">
            <w:pPr>
              <w:pStyle w:val="94"/>
              <w:spacing w:before="96" w:line="219" w:lineRule="auto"/>
              <w:ind w:left="64"/>
              <w:jc w:val="center"/>
              <w:rPr>
                <w:color w:val="auto"/>
                <w:sz w:val="24"/>
                <w:szCs w:val="24"/>
                <w:highlight w:val="none"/>
              </w:rPr>
            </w:pPr>
            <w:r>
              <w:rPr>
                <w:color w:val="auto"/>
                <w:sz w:val="24"/>
                <w:szCs w:val="24"/>
                <w:highlight w:val="none"/>
              </w:rPr>
              <w:t>项目来源</w:t>
            </w:r>
          </w:p>
        </w:tc>
        <w:tc>
          <w:tcPr>
            <w:tcW w:w="7411" w:type="dxa"/>
            <w:gridSpan w:val="5"/>
            <w:vAlign w:val="center"/>
          </w:tcPr>
          <w:p w14:paraId="2967F179">
            <w:pPr>
              <w:jc w:val="center"/>
              <w:rPr>
                <w:rFonts w:ascii="Arial"/>
                <w:color w:val="auto"/>
                <w:sz w:val="24"/>
                <w:szCs w:val="24"/>
                <w:highlight w:val="none"/>
              </w:rPr>
            </w:pPr>
          </w:p>
        </w:tc>
      </w:tr>
      <w:tr w14:paraId="71761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trPr>
        <w:tc>
          <w:tcPr>
            <w:tcW w:w="2248" w:type="dxa"/>
            <w:vAlign w:val="center"/>
          </w:tcPr>
          <w:p w14:paraId="42740665">
            <w:pPr>
              <w:pStyle w:val="94"/>
              <w:spacing w:before="96" w:line="219" w:lineRule="auto"/>
              <w:ind w:left="64"/>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方案版本号</w:t>
            </w:r>
          </w:p>
        </w:tc>
        <w:tc>
          <w:tcPr>
            <w:tcW w:w="2335" w:type="dxa"/>
            <w:vAlign w:val="center"/>
          </w:tcPr>
          <w:p w14:paraId="25170752">
            <w:pPr>
              <w:jc w:val="center"/>
              <w:rPr>
                <w:rFonts w:ascii="Arial"/>
                <w:color w:val="auto"/>
                <w:sz w:val="24"/>
                <w:szCs w:val="24"/>
                <w:highlight w:val="none"/>
              </w:rPr>
            </w:pPr>
          </w:p>
        </w:tc>
        <w:tc>
          <w:tcPr>
            <w:tcW w:w="2536" w:type="dxa"/>
            <w:gridSpan w:val="2"/>
            <w:vAlign w:val="center"/>
          </w:tcPr>
          <w:p w14:paraId="4AE42447">
            <w:pPr>
              <w:pStyle w:val="94"/>
              <w:spacing w:before="96" w:line="219" w:lineRule="auto"/>
              <w:ind w:left="64"/>
              <w:jc w:val="center"/>
              <w:rPr>
                <w:rFonts w:hint="default" w:ascii="Arial" w:eastAsia="宋体"/>
                <w:color w:val="auto"/>
                <w:sz w:val="24"/>
                <w:szCs w:val="24"/>
                <w:highlight w:val="none"/>
                <w:lang w:val="en-US" w:eastAsia="zh-CN"/>
              </w:rPr>
            </w:pPr>
            <w:r>
              <w:rPr>
                <w:rFonts w:hint="eastAsia"/>
                <w:color w:val="auto"/>
                <w:sz w:val="24"/>
                <w:szCs w:val="24"/>
                <w:highlight w:val="none"/>
                <w:lang w:val="en-US" w:eastAsia="zh-CN"/>
              </w:rPr>
              <w:t>方案版本日期</w:t>
            </w:r>
          </w:p>
        </w:tc>
        <w:tc>
          <w:tcPr>
            <w:tcW w:w="2540" w:type="dxa"/>
            <w:gridSpan w:val="2"/>
            <w:vAlign w:val="center"/>
          </w:tcPr>
          <w:p w14:paraId="347FE0DA">
            <w:pPr>
              <w:jc w:val="center"/>
              <w:rPr>
                <w:rFonts w:ascii="Arial"/>
                <w:color w:val="auto"/>
                <w:sz w:val="24"/>
                <w:szCs w:val="24"/>
                <w:highlight w:val="none"/>
              </w:rPr>
            </w:pPr>
          </w:p>
        </w:tc>
      </w:tr>
      <w:tr w14:paraId="05B0B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2248" w:type="dxa"/>
            <w:vAlign w:val="center"/>
          </w:tcPr>
          <w:p w14:paraId="4DA89AC0">
            <w:pPr>
              <w:pStyle w:val="94"/>
              <w:spacing w:before="96" w:line="219" w:lineRule="auto"/>
              <w:ind w:left="64"/>
              <w:jc w:val="center"/>
              <w:rPr>
                <w:rFonts w:hint="default"/>
                <w:color w:val="auto"/>
                <w:sz w:val="24"/>
                <w:szCs w:val="24"/>
                <w:highlight w:val="none"/>
                <w:lang w:val="en-US" w:eastAsia="zh-CN"/>
              </w:rPr>
            </w:pPr>
            <w:r>
              <w:rPr>
                <w:rFonts w:hint="eastAsia"/>
                <w:color w:val="auto"/>
                <w:sz w:val="24"/>
                <w:szCs w:val="24"/>
                <w:highlight w:val="none"/>
                <w:lang w:val="en-US" w:eastAsia="zh-CN"/>
              </w:rPr>
              <w:t>知情同意版本号</w:t>
            </w:r>
          </w:p>
        </w:tc>
        <w:tc>
          <w:tcPr>
            <w:tcW w:w="2335" w:type="dxa"/>
            <w:vAlign w:val="center"/>
          </w:tcPr>
          <w:p w14:paraId="0D512172">
            <w:pPr>
              <w:jc w:val="center"/>
              <w:rPr>
                <w:rFonts w:ascii="Arial"/>
                <w:color w:val="auto"/>
                <w:sz w:val="24"/>
                <w:szCs w:val="24"/>
                <w:highlight w:val="none"/>
              </w:rPr>
            </w:pPr>
          </w:p>
        </w:tc>
        <w:tc>
          <w:tcPr>
            <w:tcW w:w="2536" w:type="dxa"/>
            <w:gridSpan w:val="2"/>
            <w:vAlign w:val="center"/>
          </w:tcPr>
          <w:p w14:paraId="1A9C8F13">
            <w:pPr>
              <w:pStyle w:val="94"/>
              <w:spacing w:before="96" w:line="219" w:lineRule="auto"/>
              <w:ind w:left="64"/>
              <w:jc w:val="center"/>
              <w:rPr>
                <w:rFonts w:hint="default" w:ascii="Arial" w:eastAsia="宋体"/>
                <w:color w:val="auto"/>
                <w:sz w:val="24"/>
                <w:szCs w:val="24"/>
                <w:highlight w:val="none"/>
                <w:lang w:val="en-US" w:eastAsia="zh-CN"/>
              </w:rPr>
            </w:pPr>
            <w:r>
              <w:rPr>
                <w:rFonts w:hint="eastAsia"/>
                <w:color w:val="auto"/>
                <w:sz w:val="24"/>
                <w:szCs w:val="24"/>
                <w:highlight w:val="none"/>
                <w:lang w:val="en-US" w:eastAsia="zh-CN"/>
              </w:rPr>
              <w:t>知情同意书版本日期</w:t>
            </w:r>
          </w:p>
        </w:tc>
        <w:tc>
          <w:tcPr>
            <w:tcW w:w="2540" w:type="dxa"/>
            <w:gridSpan w:val="2"/>
            <w:vAlign w:val="center"/>
          </w:tcPr>
          <w:p w14:paraId="51A4A64C">
            <w:pPr>
              <w:jc w:val="center"/>
              <w:rPr>
                <w:rFonts w:ascii="Arial"/>
                <w:color w:val="auto"/>
                <w:sz w:val="24"/>
                <w:szCs w:val="24"/>
                <w:highlight w:val="none"/>
              </w:rPr>
            </w:pPr>
          </w:p>
        </w:tc>
      </w:tr>
      <w:tr w14:paraId="2FBBC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2248" w:type="dxa"/>
            <w:vAlign w:val="center"/>
          </w:tcPr>
          <w:p w14:paraId="687023B3">
            <w:pPr>
              <w:pStyle w:val="94"/>
              <w:spacing w:before="96" w:line="219" w:lineRule="auto"/>
              <w:ind w:left="64"/>
              <w:jc w:val="center"/>
              <w:rPr>
                <w:rFonts w:hint="default"/>
                <w:color w:val="auto"/>
                <w:sz w:val="24"/>
                <w:szCs w:val="24"/>
                <w:highlight w:val="none"/>
                <w:lang w:val="en-US" w:eastAsia="zh-CN"/>
              </w:rPr>
            </w:pPr>
            <w:r>
              <w:rPr>
                <w:rFonts w:hint="eastAsia"/>
                <w:color w:val="auto"/>
                <w:sz w:val="24"/>
                <w:szCs w:val="24"/>
                <w:highlight w:val="none"/>
                <w:lang w:val="en-US" w:eastAsia="zh-CN"/>
              </w:rPr>
              <w:t>暂停日期</w:t>
            </w:r>
          </w:p>
        </w:tc>
        <w:tc>
          <w:tcPr>
            <w:tcW w:w="2335" w:type="dxa"/>
            <w:vAlign w:val="center"/>
          </w:tcPr>
          <w:p w14:paraId="0A7B26FB">
            <w:pPr>
              <w:jc w:val="center"/>
              <w:rPr>
                <w:rFonts w:ascii="Arial"/>
                <w:color w:val="auto"/>
                <w:sz w:val="24"/>
                <w:szCs w:val="24"/>
                <w:highlight w:val="none"/>
              </w:rPr>
            </w:pPr>
          </w:p>
        </w:tc>
        <w:tc>
          <w:tcPr>
            <w:tcW w:w="2536" w:type="dxa"/>
            <w:gridSpan w:val="2"/>
            <w:vAlign w:val="center"/>
          </w:tcPr>
          <w:p w14:paraId="488BC59E">
            <w:pPr>
              <w:pStyle w:val="94"/>
              <w:spacing w:before="96" w:line="219" w:lineRule="auto"/>
              <w:ind w:left="64"/>
              <w:jc w:val="center"/>
              <w:rPr>
                <w:rFonts w:hint="default"/>
                <w:color w:val="auto"/>
                <w:sz w:val="24"/>
                <w:szCs w:val="24"/>
                <w:highlight w:val="none"/>
                <w:lang w:val="en-US" w:eastAsia="zh-CN"/>
              </w:rPr>
            </w:pPr>
            <w:r>
              <w:rPr>
                <w:rFonts w:hint="eastAsia"/>
                <w:color w:val="auto"/>
                <w:sz w:val="24"/>
                <w:szCs w:val="24"/>
                <w:highlight w:val="none"/>
                <w:lang w:val="en-US" w:eastAsia="zh-CN"/>
              </w:rPr>
              <w:t>申请再启动日期</w:t>
            </w:r>
          </w:p>
        </w:tc>
        <w:tc>
          <w:tcPr>
            <w:tcW w:w="2540" w:type="dxa"/>
            <w:gridSpan w:val="2"/>
            <w:vAlign w:val="center"/>
          </w:tcPr>
          <w:p w14:paraId="19FEAB40">
            <w:pPr>
              <w:jc w:val="center"/>
              <w:rPr>
                <w:rFonts w:ascii="Arial"/>
                <w:color w:val="auto"/>
                <w:sz w:val="24"/>
                <w:szCs w:val="24"/>
                <w:highlight w:val="none"/>
              </w:rPr>
            </w:pPr>
          </w:p>
        </w:tc>
      </w:tr>
      <w:tr w14:paraId="397DE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2248" w:type="dxa"/>
            <w:vAlign w:val="center"/>
          </w:tcPr>
          <w:p w14:paraId="4C384930">
            <w:pPr>
              <w:pStyle w:val="94"/>
              <w:spacing w:before="105" w:line="219" w:lineRule="auto"/>
              <w:jc w:val="center"/>
              <w:rPr>
                <w:color w:val="auto"/>
                <w:sz w:val="24"/>
                <w:szCs w:val="24"/>
                <w:highlight w:val="none"/>
              </w:rPr>
            </w:pPr>
            <w:r>
              <w:rPr>
                <w:rFonts w:hint="eastAsia"/>
                <w:color w:val="auto"/>
                <w:sz w:val="24"/>
                <w:szCs w:val="24"/>
                <w:highlight w:val="none"/>
                <w:lang w:eastAsia="zh-CN"/>
              </w:rPr>
              <w:t>伦理审查意见</w:t>
            </w:r>
            <w:r>
              <w:rPr>
                <w:color w:val="auto"/>
                <w:sz w:val="24"/>
                <w:szCs w:val="24"/>
                <w:highlight w:val="none"/>
              </w:rPr>
              <w:t>号</w:t>
            </w:r>
          </w:p>
        </w:tc>
        <w:tc>
          <w:tcPr>
            <w:tcW w:w="2335" w:type="dxa"/>
            <w:vAlign w:val="center"/>
          </w:tcPr>
          <w:p w14:paraId="5C4996DA">
            <w:pPr>
              <w:jc w:val="center"/>
              <w:rPr>
                <w:rFonts w:ascii="Arial"/>
                <w:color w:val="auto"/>
                <w:sz w:val="24"/>
                <w:szCs w:val="24"/>
                <w:highlight w:val="none"/>
              </w:rPr>
            </w:pPr>
          </w:p>
        </w:tc>
        <w:tc>
          <w:tcPr>
            <w:tcW w:w="2536" w:type="dxa"/>
            <w:gridSpan w:val="2"/>
            <w:vAlign w:val="center"/>
          </w:tcPr>
          <w:p w14:paraId="0C55E074">
            <w:pPr>
              <w:pStyle w:val="94"/>
              <w:spacing w:before="105" w:line="219" w:lineRule="auto"/>
              <w:ind w:left="144"/>
              <w:jc w:val="center"/>
              <w:rPr>
                <w:color w:val="auto"/>
                <w:sz w:val="24"/>
                <w:szCs w:val="24"/>
                <w:highlight w:val="none"/>
              </w:rPr>
            </w:pPr>
            <w:r>
              <w:rPr>
                <w:color w:val="auto"/>
                <w:sz w:val="24"/>
                <w:szCs w:val="24"/>
                <w:highlight w:val="none"/>
              </w:rPr>
              <w:t>主要研究者</w:t>
            </w:r>
          </w:p>
        </w:tc>
        <w:tc>
          <w:tcPr>
            <w:tcW w:w="2540" w:type="dxa"/>
            <w:gridSpan w:val="2"/>
            <w:vAlign w:val="center"/>
          </w:tcPr>
          <w:p w14:paraId="177132BD">
            <w:pPr>
              <w:jc w:val="center"/>
              <w:rPr>
                <w:rFonts w:ascii="Arial"/>
                <w:color w:val="auto"/>
                <w:sz w:val="24"/>
                <w:szCs w:val="24"/>
                <w:highlight w:val="none"/>
              </w:rPr>
            </w:pPr>
          </w:p>
        </w:tc>
      </w:tr>
      <w:tr w14:paraId="2B875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5" w:hRule="atLeast"/>
        </w:trPr>
        <w:tc>
          <w:tcPr>
            <w:tcW w:w="9659" w:type="dxa"/>
            <w:gridSpan w:val="6"/>
            <w:vAlign w:val="top"/>
          </w:tcPr>
          <w:p w14:paraId="40CCCC8F">
            <w:pPr>
              <w:pStyle w:val="94"/>
              <w:spacing w:before="57" w:line="219" w:lineRule="auto"/>
              <w:jc w:val="both"/>
              <w:rPr>
                <w:color w:val="auto"/>
                <w:sz w:val="24"/>
                <w:szCs w:val="24"/>
                <w:highlight w:val="none"/>
              </w:rPr>
            </w:pPr>
            <w:r>
              <w:rPr>
                <w:color w:val="auto"/>
                <w:sz w:val="24"/>
                <w:szCs w:val="24"/>
                <w:highlight w:val="none"/>
              </w:rPr>
              <w:t>申请再启动情况</w:t>
            </w:r>
          </w:p>
          <w:p w14:paraId="54F7C05F">
            <w:pPr>
              <w:pStyle w:val="94"/>
              <w:spacing w:before="109" w:line="219" w:lineRule="auto"/>
              <w:ind w:left="45"/>
              <w:jc w:val="both"/>
              <w:rPr>
                <w:rFonts w:hint="eastAsia" w:eastAsia="宋体"/>
                <w:color w:val="auto"/>
                <w:sz w:val="24"/>
                <w:szCs w:val="24"/>
                <w:highlight w:val="none"/>
                <w:lang w:eastAsia="zh-CN"/>
              </w:rPr>
            </w:pPr>
            <w:r>
              <w:rPr>
                <w:color w:val="auto"/>
                <w:spacing w:val="-2"/>
                <w:sz w:val="24"/>
                <w:szCs w:val="24"/>
                <w:highlight w:val="none"/>
              </w:rPr>
              <w:t>一、申请再启动理由</w:t>
            </w:r>
            <w:r>
              <w:rPr>
                <w:rFonts w:hint="eastAsia"/>
                <w:color w:val="auto"/>
                <w:spacing w:val="-2"/>
                <w:sz w:val="24"/>
                <w:szCs w:val="24"/>
                <w:highlight w:val="none"/>
                <w:lang w:eastAsia="zh-CN"/>
              </w:rPr>
              <w:t>（</w:t>
            </w:r>
            <w:r>
              <w:rPr>
                <w:rFonts w:hint="eastAsia"/>
                <w:color w:val="auto"/>
                <w:spacing w:val="-2"/>
                <w:sz w:val="24"/>
                <w:szCs w:val="24"/>
                <w:highlight w:val="none"/>
                <w:lang w:val="en-US" w:eastAsia="zh-CN"/>
              </w:rPr>
              <w:t>明确说明暂停研究的原因、重新启动的理由、目标及计划</w:t>
            </w:r>
            <w:r>
              <w:rPr>
                <w:rFonts w:hint="eastAsia"/>
                <w:color w:val="auto"/>
                <w:spacing w:val="-2"/>
                <w:sz w:val="24"/>
                <w:szCs w:val="24"/>
                <w:highlight w:val="none"/>
                <w:lang w:eastAsia="zh-CN"/>
              </w:rPr>
              <w:t>）</w:t>
            </w:r>
          </w:p>
          <w:p w14:paraId="0DDEE050">
            <w:pPr>
              <w:spacing w:line="256" w:lineRule="auto"/>
              <w:jc w:val="both"/>
              <w:rPr>
                <w:rFonts w:ascii="Arial"/>
                <w:color w:val="auto"/>
                <w:sz w:val="24"/>
                <w:szCs w:val="24"/>
                <w:highlight w:val="none"/>
              </w:rPr>
            </w:pPr>
          </w:p>
          <w:p w14:paraId="5D1BC295">
            <w:pPr>
              <w:spacing w:line="257" w:lineRule="auto"/>
              <w:jc w:val="both"/>
              <w:rPr>
                <w:rFonts w:ascii="Arial"/>
                <w:color w:val="auto"/>
                <w:sz w:val="24"/>
                <w:szCs w:val="24"/>
                <w:highlight w:val="none"/>
              </w:rPr>
            </w:pPr>
          </w:p>
          <w:p w14:paraId="12328695">
            <w:pPr>
              <w:spacing w:line="257" w:lineRule="auto"/>
              <w:jc w:val="both"/>
              <w:rPr>
                <w:rFonts w:ascii="Arial"/>
                <w:color w:val="auto"/>
                <w:sz w:val="24"/>
                <w:szCs w:val="24"/>
                <w:highlight w:val="none"/>
              </w:rPr>
            </w:pPr>
          </w:p>
          <w:p w14:paraId="73F68076">
            <w:pPr>
              <w:spacing w:line="257" w:lineRule="auto"/>
              <w:jc w:val="both"/>
              <w:rPr>
                <w:rFonts w:ascii="Arial"/>
                <w:color w:val="auto"/>
                <w:sz w:val="24"/>
                <w:szCs w:val="24"/>
                <w:highlight w:val="none"/>
              </w:rPr>
            </w:pPr>
          </w:p>
          <w:p w14:paraId="2C21DF5B">
            <w:pPr>
              <w:spacing w:line="257" w:lineRule="auto"/>
              <w:jc w:val="both"/>
              <w:rPr>
                <w:rFonts w:ascii="Arial"/>
                <w:color w:val="auto"/>
                <w:sz w:val="24"/>
                <w:szCs w:val="24"/>
                <w:highlight w:val="none"/>
              </w:rPr>
            </w:pPr>
          </w:p>
          <w:p w14:paraId="78E5CAE5">
            <w:pPr>
              <w:spacing w:line="257" w:lineRule="auto"/>
              <w:jc w:val="both"/>
              <w:rPr>
                <w:rFonts w:ascii="Arial"/>
                <w:color w:val="auto"/>
                <w:sz w:val="24"/>
                <w:szCs w:val="24"/>
                <w:highlight w:val="none"/>
              </w:rPr>
            </w:pPr>
          </w:p>
          <w:p w14:paraId="64DA4CD0">
            <w:pPr>
              <w:spacing w:line="257" w:lineRule="auto"/>
              <w:jc w:val="both"/>
              <w:rPr>
                <w:rFonts w:ascii="Arial"/>
                <w:color w:val="auto"/>
                <w:sz w:val="24"/>
                <w:szCs w:val="24"/>
                <w:highlight w:val="none"/>
              </w:rPr>
            </w:pPr>
          </w:p>
          <w:p w14:paraId="1F0CF893">
            <w:pPr>
              <w:spacing w:line="257" w:lineRule="auto"/>
              <w:jc w:val="both"/>
              <w:rPr>
                <w:rFonts w:ascii="Arial"/>
                <w:color w:val="auto"/>
                <w:sz w:val="24"/>
                <w:szCs w:val="24"/>
                <w:highlight w:val="none"/>
              </w:rPr>
            </w:pPr>
          </w:p>
          <w:p w14:paraId="17264155">
            <w:pPr>
              <w:spacing w:line="257" w:lineRule="auto"/>
              <w:jc w:val="both"/>
              <w:rPr>
                <w:rFonts w:ascii="Arial"/>
                <w:color w:val="auto"/>
                <w:sz w:val="24"/>
                <w:szCs w:val="24"/>
                <w:highlight w:val="none"/>
              </w:rPr>
            </w:pPr>
          </w:p>
          <w:p w14:paraId="066945C2">
            <w:pPr>
              <w:pStyle w:val="94"/>
              <w:spacing w:before="36" w:line="219" w:lineRule="auto"/>
              <w:ind w:left="45"/>
              <w:jc w:val="both"/>
              <w:rPr>
                <w:rFonts w:hint="eastAsia" w:eastAsia="宋体"/>
                <w:color w:val="auto"/>
                <w:sz w:val="24"/>
                <w:szCs w:val="24"/>
                <w:highlight w:val="none"/>
                <w:lang w:eastAsia="zh-CN"/>
              </w:rPr>
            </w:pPr>
            <w:r>
              <w:rPr>
                <w:color w:val="auto"/>
                <w:spacing w:val="-1"/>
                <w:sz w:val="24"/>
                <w:szCs w:val="24"/>
                <w:highlight w:val="none"/>
              </w:rPr>
              <w:t>二、其他需说明的重要内容</w:t>
            </w:r>
            <w:r>
              <w:rPr>
                <w:rFonts w:hint="eastAsia"/>
                <w:color w:val="auto"/>
                <w:spacing w:val="-1"/>
                <w:sz w:val="24"/>
                <w:szCs w:val="24"/>
                <w:highlight w:val="none"/>
                <w:lang w:eastAsia="zh-CN"/>
              </w:rPr>
              <w:t>（</w:t>
            </w:r>
            <w:r>
              <w:rPr>
                <w:rFonts w:hint="eastAsia"/>
                <w:color w:val="auto"/>
                <w:spacing w:val="-1"/>
                <w:sz w:val="24"/>
                <w:szCs w:val="24"/>
                <w:highlight w:val="none"/>
                <w:lang w:val="en-US" w:eastAsia="zh-CN"/>
              </w:rPr>
              <w:t>研究文件更新</w:t>
            </w:r>
            <w:r>
              <w:rPr>
                <w:rFonts w:hint="eastAsia"/>
                <w:color w:val="auto"/>
                <w:spacing w:val="-1"/>
                <w:sz w:val="24"/>
                <w:szCs w:val="24"/>
                <w:highlight w:val="none"/>
                <w:lang w:eastAsia="zh-CN"/>
              </w:rPr>
              <w:t>）</w:t>
            </w:r>
          </w:p>
        </w:tc>
      </w:tr>
      <w:tr w14:paraId="72647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2248" w:type="dxa"/>
            <w:vAlign w:val="center"/>
          </w:tcPr>
          <w:p w14:paraId="3E40BC9E">
            <w:pPr>
              <w:pStyle w:val="94"/>
              <w:spacing w:before="30" w:line="219" w:lineRule="auto"/>
              <w:ind w:left="235"/>
              <w:jc w:val="center"/>
              <w:rPr>
                <w:rFonts w:hint="default" w:eastAsia="宋体"/>
                <w:color w:val="auto"/>
                <w:spacing w:val="-2"/>
                <w:sz w:val="24"/>
                <w:szCs w:val="24"/>
                <w:highlight w:val="none"/>
                <w:lang w:val="en-US" w:eastAsia="zh-CN"/>
              </w:rPr>
            </w:pPr>
            <w:r>
              <w:rPr>
                <w:rFonts w:hint="eastAsia"/>
                <w:color w:val="auto"/>
                <w:spacing w:val="-2"/>
                <w:sz w:val="24"/>
                <w:szCs w:val="24"/>
                <w:highlight w:val="none"/>
                <w:lang w:val="en-US" w:eastAsia="zh-CN"/>
              </w:rPr>
              <w:t>主要研究者签名</w:t>
            </w:r>
          </w:p>
        </w:tc>
        <w:tc>
          <w:tcPr>
            <w:tcW w:w="2469" w:type="dxa"/>
            <w:gridSpan w:val="2"/>
            <w:vAlign w:val="center"/>
          </w:tcPr>
          <w:p w14:paraId="6F0A27EA">
            <w:pPr>
              <w:pStyle w:val="94"/>
              <w:spacing w:before="100" w:line="220" w:lineRule="auto"/>
              <w:ind w:left="1561"/>
              <w:jc w:val="center"/>
              <w:rPr>
                <w:color w:val="auto"/>
                <w:spacing w:val="1"/>
                <w:sz w:val="24"/>
                <w:szCs w:val="24"/>
                <w:highlight w:val="none"/>
              </w:rPr>
            </w:pPr>
          </w:p>
        </w:tc>
        <w:tc>
          <w:tcPr>
            <w:tcW w:w="2469" w:type="dxa"/>
            <w:gridSpan w:val="2"/>
            <w:vAlign w:val="center"/>
          </w:tcPr>
          <w:p w14:paraId="639CF64D">
            <w:pPr>
              <w:pStyle w:val="94"/>
              <w:spacing w:before="100" w:line="220" w:lineRule="auto"/>
              <w:jc w:val="center"/>
              <w:rPr>
                <w:rFonts w:hint="eastAsia" w:eastAsia="宋体"/>
                <w:color w:val="auto"/>
                <w:spacing w:val="1"/>
                <w:sz w:val="24"/>
                <w:szCs w:val="24"/>
                <w:highlight w:val="none"/>
                <w:lang w:val="en-US" w:eastAsia="zh-CN"/>
              </w:rPr>
            </w:pPr>
            <w:r>
              <w:rPr>
                <w:rFonts w:hint="eastAsia"/>
                <w:color w:val="auto"/>
                <w:spacing w:val="1"/>
                <w:sz w:val="24"/>
                <w:szCs w:val="24"/>
                <w:highlight w:val="none"/>
                <w:lang w:val="en-US" w:eastAsia="zh-CN"/>
              </w:rPr>
              <w:t>日期</w:t>
            </w:r>
          </w:p>
        </w:tc>
        <w:tc>
          <w:tcPr>
            <w:tcW w:w="2473" w:type="dxa"/>
            <w:vAlign w:val="center"/>
          </w:tcPr>
          <w:p w14:paraId="29FA5D5F">
            <w:pPr>
              <w:pStyle w:val="94"/>
              <w:spacing w:before="100" w:line="220" w:lineRule="auto"/>
              <w:ind w:left="1561"/>
              <w:jc w:val="center"/>
              <w:rPr>
                <w:color w:val="auto"/>
                <w:spacing w:val="1"/>
                <w:sz w:val="24"/>
                <w:szCs w:val="24"/>
                <w:highlight w:val="none"/>
              </w:rPr>
            </w:pPr>
          </w:p>
        </w:tc>
      </w:tr>
    </w:tbl>
    <w:p w14:paraId="1C732A06">
      <w:pPr>
        <w:spacing w:line="360" w:lineRule="auto"/>
        <w:rPr>
          <w:color w:val="auto"/>
          <w:sz w:val="28"/>
          <w:szCs w:val="28"/>
          <w:highlight w:val="none"/>
        </w:rPr>
      </w:pPr>
    </w:p>
    <w:p w14:paraId="3EFD73D7">
      <w:pPr>
        <w:spacing w:line="360" w:lineRule="auto"/>
        <w:rPr>
          <w:color w:val="auto"/>
          <w:sz w:val="28"/>
          <w:szCs w:val="28"/>
          <w:highlight w:val="none"/>
        </w:rPr>
      </w:pPr>
    </w:p>
    <w:p w14:paraId="6ED9BFA5">
      <w:pPr>
        <w:jc w:val="left"/>
        <w:rPr>
          <w:rFonts w:hint="default"/>
          <w:b w:val="0"/>
          <w:bCs/>
          <w:color w:val="auto"/>
          <w:sz w:val="28"/>
          <w:szCs w:val="28"/>
          <w:highlight w:val="none"/>
          <w:lang w:val="en-US" w:eastAsia="zh-CN"/>
        </w:rPr>
      </w:pPr>
      <w:r>
        <w:rPr>
          <w:rFonts w:hint="eastAsia"/>
          <w:b w:val="0"/>
          <w:bCs/>
          <w:color w:val="auto"/>
          <w:sz w:val="28"/>
          <w:szCs w:val="28"/>
          <w:highlight w:val="none"/>
          <w:lang w:val="en-US" w:eastAsia="zh-CN"/>
        </w:rPr>
        <w:t>附件20</w:t>
      </w:r>
    </w:p>
    <w:p w14:paraId="795384EB">
      <w:pPr>
        <w:jc w:val="center"/>
        <w:outlineLvl w:val="1"/>
        <w:rPr>
          <w:rFonts w:hint="eastAsia"/>
          <w:b/>
          <w:color w:val="auto"/>
          <w:sz w:val="28"/>
          <w:szCs w:val="28"/>
          <w:highlight w:val="none"/>
        </w:rPr>
      </w:pPr>
      <w:bookmarkStart w:id="74" w:name="_Toc470"/>
      <w:r>
        <w:rPr>
          <w:rFonts w:hint="eastAsia"/>
          <w:b/>
          <w:color w:val="auto"/>
          <w:sz w:val="28"/>
          <w:szCs w:val="28"/>
          <w:highlight w:val="none"/>
        </w:rPr>
        <w:t>院外SUSAR主要研究者（PI）研判工作表</w:t>
      </w:r>
      <w:bookmarkEnd w:id="74"/>
    </w:p>
    <w:tbl>
      <w:tblPr>
        <w:tblStyle w:val="1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87"/>
        <w:gridCol w:w="3013"/>
        <w:gridCol w:w="2074"/>
        <w:gridCol w:w="2188"/>
      </w:tblGrid>
      <w:tr w14:paraId="3150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jc w:val="center"/>
        </w:trPr>
        <w:tc>
          <w:tcPr>
            <w:tcW w:w="1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561BD">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AF73FD">
            <w:pPr>
              <w:snapToGrid w:val="0"/>
              <w:jc w:val="center"/>
              <w:rPr>
                <w:rFonts w:hint="eastAsia" w:ascii="宋体" w:hAnsi="宋体" w:eastAsia="宋体" w:cs="宋体"/>
                <w:i w:val="0"/>
                <w:iCs w:val="0"/>
                <w:color w:val="000000"/>
                <w:sz w:val="21"/>
                <w:szCs w:val="21"/>
                <w:u w:val="none"/>
              </w:rPr>
            </w:pPr>
          </w:p>
        </w:tc>
      </w:tr>
      <w:tr w14:paraId="39187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jc w:val="center"/>
        </w:trPr>
        <w:tc>
          <w:tcPr>
            <w:tcW w:w="1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ECD41">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申办者</w:t>
            </w: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D5E323">
            <w:pPr>
              <w:snapToGrid w:val="0"/>
              <w:jc w:val="center"/>
              <w:rPr>
                <w:rFonts w:hint="eastAsia" w:ascii="宋体" w:hAnsi="宋体" w:eastAsia="宋体" w:cs="宋体"/>
                <w:i w:val="0"/>
                <w:iCs w:val="0"/>
                <w:color w:val="000000"/>
                <w:sz w:val="21"/>
                <w:szCs w:val="21"/>
                <w:u w:val="none"/>
              </w:rPr>
            </w:pPr>
          </w:p>
        </w:tc>
      </w:tr>
      <w:tr w14:paraId="2F8B4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jc w:val="center"/>
        </w:trPr>
        <w:tc>
          <w:tcPr>
            <w:tcW w:w="1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DBD3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方案版本号</w:t>
            </w:r>
          </w:p>
        </w:tc>
        <w:tc>
          <w:tcPr>
            <w:tcW w:w="15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5A5A6">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97"/>
                <w:rFonts w:hint="eastAsia" w:ascii="宋体" w:hAnsi="宋体" w:eastAsia="宋体" w:cs="宋体"/>
                <w:sz w:val="21"/>
                <w:szCs w:val="21"/>
                <w:lang w:val="en-US" w:eastAsia="zh-CN" w:bidi="ar"/>
              </w:rPr>
              <w:t>填写现行版本号</w:t>
            </w:r>
            <w:r>
              <w:rPr>
                <w:rStyle w:val="98"/>
                <w:rFonts w:hint="eastAsia" w:ascii="宋体" w:hAnsi="宋体" w:eastAsia="宋体" w:cs="宋体"/>
                <w:sz w:val="21"/>
                <w:szCs w:val="21"/>
                <w:lang w:val="en-US" w:eastAsia="zh-CN" w:bidi="ar"/>
              </w:rPr>
              <w:t>]</w:t>
            </w:r>
          </w:p>
        </w:tc>
        <w:tc>
          <w:tcPr>
            <w:tcW w:w="10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ACBC6">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方案版本日期</w:t>
            </w:r>
          </w:p>
        </w:tc>
        <w:tc>
          <w:tcPr>
            <w:tcW w:w="10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D4FA5">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97"/>
                <w:rFonts w:hint="eastAsia" w:ascii="宋体" w:hAnsi="宋体" w:eastAsia="宋体" w:cs="宋体"/>
                <w:sz w:val="21"/>
                <w:szCs w:val="21"/>
                <w:lang w:val="en-US" w:eastAsia="zh-CN" w:bidi="ar"/>
              </w:rPr>
              <w:t>填写现行版本日期</w:t>
            </w:r>
            <w:r>
              <w:rPr>
                <w:rStyle w:val="98"/>
                <w:rFonts w:hint="eastAsia" w:ascii="宋体" w:hAnsi="宋体" w:eastAsia="宋体" w:cs="宋体"/>
                <w:sz w:val="21"/>
                <w:szCs w:val="21"/>
                <w:lang w:val="en-US" w:eastAsia="zh-CN" w:bidi="ar"/>
              </w:rPr>
              <w:t>]</w:t>
            </w:r>
          </w:p>
        </w:tc>
      </w:tr>
      <w:tr w14:paraId="24C08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AA2B7">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知情同意书版本号</w:t>
            </w:r>
          </w:p>
        </w:tc>
        <w:tc>
          <w:tcPr>
            <w:tcW w:w="15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709A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97"/>
                <w:rFonts w:hint="eastAsia" w:ascii="宋体" w:hAnsi="宋体" w:eastAsia="宋体" w:cs="宋体"/>
                <w:sz w:val="21"/>
                <w:szCs w:val="21"/>
                <w:lang w:val="en-US" w:eastAsia="zh-CN" w:bidi="ar"/>
              </w:rPr>
              <w:t>填写现行版本号</w:t>
            </w:r>
            <w:r>
              <w:rPr>
                <w:rStyle w:val="98"/>
                <w:rFonts w:hint="eastAsia" w:ascii="宋体" w:hAnsi="宋体" w:eastAsia="宋体" w:cs="宋体"/>
                <w:sz w:val="21"/>
                <w:szCs w:val="21"/>
                <w:lang w:val="en-US" w:eastAsia="zh-CN" w:bidi="ar"/>
              </w:rPr>
              <w:t>]</w:t>
            </w:r>
          </w:p>
        </w:tc>
        <w:tc>
          <w:tcPr>
            <w:tcW w:w="10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6E251">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知情同意书版本日期</w:t>
            </w:r>
          </w:p>
        </w:tc>
        <w:tc>
          <w:tcPr>
            <w:tcW w:w="10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54FB5">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97"/>
                <w:rFonts w:hint="eastAsia" w:ascii="宋体" w:hAnsi="宋体" w:eastAsia="宋体" w:cs="宋体"/>
                <w:sz w:val="21"/>
                <w:szCs w:val="21"/>
                <w:lang w:val="en-US" w:eastAsia="zh-CN" w:bidi="ar"/>
              </w:rPr>
              <w:t>填写现行版本日期</w:t>
            </w:r>
            <w:r>
              <w:rPr>
                <w:rStyle w:val="98"/>
                <w:rFonts w:hint="eastAsia" w:ascii="宋体" w:hAnsi="宋体" w:eastAsia="宋体" w:cs="宋体"/>
                <w:sz w:val="21"/>
                <w:szCs w:val="21"/>
                <w:lang w:val="en-US" w:eastAsia="zh-CN" w:bidi="ar"/>
              </w:rPr>
              <w:t>]</w:t>
            </w:r>
          </w:p>
        </w:tc>
      </w:tr>
      <w:tr w14:paraId="253B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jc w:val="center"/>
        </w:trPr>
        <w:tc>
          <w:tcPr>
            <w:tcW w:w="1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AC40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伦理</w:t>
            </w:r>
            <w:r>
              <w:rPr>
                <w:rFonts w:hint="eastAsia" w:ascii="宋体" w:hAnsi="宋体" w:cs="宋体"/>
                <w:i w:val="0"/>
                <w:iCs w:val="0"/>
                <w:color w:val="000000"/>
                <w:kern w:val="0"/>
                <w:sz w:val="21"/>
                <w:szCs w:val="21"/>
                <w:u w:val="none"/>
                <w:lang w:val="en-US" w:eastAsia="zh-CN" w:bidi="ar"/>
              </w:rPr>
              <w:t>受理</w:t>
            </w:r>
            <w:r>
              <w:rPr>
                <w:rFonts w:hint="eastAsia" w:ascii="宋体" w:hAnsi="宋体" w:eastAsia="宋体" w:cs="宋体"/>
                <w:i w:val="0"/>
                <w:iCs w:val="0"/>
                <w:color w:val="000000"/>
                <w:kern w:val="0"/>
                <w:sz w:val="21"/>
                <w:szCs w:val="21"/>
                <w:u w:val="none"/>
                <w:lang w:val="en-US" w:eastAsia="zh-CN" w:bidi="ar"/>
              </w:rPr>
              <w:t>号</w:t>
            </w:r>
          </w:p>
        </w:tc>
        <w:tc>
          <w:tcPr>
            <w:tcW w:w="15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90F64">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Style w:val="97"/>
                <w:rFonts w:hint="eastAsia" w:ascii="宋体" w:hAnsi="宋体" w:eastAsia="宋体" w:cs="宋体"/>
                <w:sz w:val="21"/>
                <w:szCs w:val="21"/>
                <w:lang w:val="en-US" w:eastAsia="zh-CN" w:bidi="ar"/>
              </w:rPr>
              <w:t>填写最新伦理序号</w:t>
            </w:r>
            <w:r>
              <w:rPr>
                <w:rStyle w:val="98"/>
                <w:rFonts w:hint="eastAsia" w:ascii="宋体" w:hAnsi="宋体" w:eastAsia="宋体" w:cs="宋体"/>
                <w:sz w:val="21"/>
                <w:szCs w:val="21"/>
                <w:lang w:val="en-US" w:eastAsia="zh-CN" w:bidi="ar"/>
              </w:rPr>
              <w:t>]</w:t>
            </w:r>
          </w:p>
        </w:tc>
        <w:tc>
          <w:tcPr>
            <w:tcW w:w="10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DFC06">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主要研究者</w:t>
            </w:r>
          </w:p>
        </w:tc>
        <w:tc>
          <w:tcPr>
            <w:tcW w:w="10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B8AD5">
            <w:pPr>
              <w:snapToGrid w:val="0"/>
              <w:jc w:val="center"/>
              <w:rPr>
                <w:rFonts w:hint="eastAsia" w:ascii="宋体" w:hAnsi="宋体" w:eastAsia="宋体" w:cs="宋体"/>
                <w:i w:val="0"/>
                <w:iCs w:val="0"/>
                <w:color w:val="000000"/>
                <w:sz w:val="21"/>
                <w:szCs w:val="21"/>
                <w:u w:val="none"/>
              </w:rPr>
            </w:pPr>
          </w:p>
        </w:tc>
      </w:tr>
      <w:tr w14:paraId="1952F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EAAAA"/>
            <w:vAlign w:val="center"/>
          </w:tcPr>
          <w:p w14:paraId="2EA4B2EB">
            <w:pPr>
              <w:keepNext w:val="0"/>
              <w:keepLines w:val="0"/>
              <w:widowControl/>
              <w:suppressLineNumbers w:val="0"/>
              <w:snapToGrid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w:t>
            </w:r>
            <w:r>
              <w:rPr>
                <w:rFonts w:hint="eastAsia" w:ascii="宋体" w:hAnsi="宋体" w:cs="宋体"/>
                <w:i w:val="0"/>
                <w:iCs w:val="0"/>
                <w:color w:val="000000"/>
                <w:kern w:val="0"/>
                <w:sz w:val="21"/>
                <w:szCs w:val="21"/>
                <w:u w:val="none"/>
                <w:lang w:val="en-US" w:eastAsia="zh-CN" w:bidi="ar"/>
              </w:rPr>
              <w:t>申办者</w:t>
            </w:r>
            <w:r>
              <w:rPr>
                <w:rFonts w:hint="eastAsia" w:ascii="宋体" w:hAnsi="宋体" w:eastAsia="宋体" w:cs="宋体"/>
                <w:i w:val="0"/>
                <w:iCs w:val="0"/>
                <w:color w:val="000000"/>
                <w:kern w:val="0"/>
                <w:sz w:val="21"/>
                <w:szCs w:val="21"/>
                <w:u w:val="none"/>
                <w:lang w:val="en-US" w:eastAsia="zh-CN" w:bidi="ar"/>
              </w:rPr>
              <w:t>对本次</w:t>
            </w:r>
            <w:r>
              <w:rPr>
                <w:rStyle w:val="98"/>
                <w:rFonts w:hint="eastAsia" w:ascii="宋体" w:hAnsi="宋体" w:eastAsia="宋体" w:cs="宋体"/>
                <w:sz w:val="21"/>
                <w:szCs w:val="21"/>
                <w:lang w:val="en-US" w:eastAsia="zh-CN" w:bidi="ar"/>
              </w:rPr>
              <w:t>SUSAR</w:t>
            </w:r>
            <w:r>
              <w:rPr>
                <w:rStyle w:val="97"/>
                <w:rFonts w:hint="eastAsia" w:ascii="宋体" w:hAnsi="宋体" w:eastAsia="宋体" w:cs="宋体"/>
                <w:sz w:val="21"/>
                <w:szCs w:val="21"/>
                <w:lang w:val="en-US" w:eastAsia="zh-CN" w:bidi="ar"/>
              </w:rPr>
              <w:t>的评价</w:t>
            </w:r>
          </w:p>
        </w:tc>
      </w:tr>
      <w:tr w14:paraId="253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restart"/>
            <w:tcBorders>
              <w:top w:val="single" w:color="000000" w:sz="4" w:space="0"/>
              <w:left w:val="single" w:color="000000" w:sz="4" w:space="0"/>
              <w:right w:val="single" w:color="000000" w:sz="4" w:space="0"/>
            </w:tcBorders>
            <w:shd w:val="clear" w:color="auto" w:fill="FFFFFF"/>
            <w:vAlign w:val="center"/>
          </w:tcPr>
          <w:p w14:paraId="18BD2889">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1.是否对研究的风险及受益比产生影响：</w:t>
            </w: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EE8632">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□是，请说明：</w:t>
            </w:r>
          </w:p>
        </w:tc>
      </w:tr>
      <w:tr w14:paraId="76AD6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continue"/>
            <w:tcBorders>
              <w:left w:val="single" w:color="000000" w:sz="4" w:space="0"/>
              <w:right w:val="single" w:color="000000" w:sz="4" w:space="0"/>
            </w:tcBorders>
            <w:shd w:val="clear" w:color="auto" w:fill="FFFFFF"/>
            <w:vAlign w:val="center"/>
          </w:tcPr>
          <w:p w14:paraId="71A33DB7">
            <w:pPr>
              <w:snapToGrid w:val="0"/>
              <w:jc w:val="left"/>
              <w:rPr>
                <w:rFonts w:hint="eastAsia" w:ascii="宋体" w:hAnsi="宋体" w:eastAsia="宋体" w:cs="宋体"/>
                <w:i w:val="0"/>
                <w:iCs w:val="0"/>
                <w:color w:val="000000"/>
                <w:sz w:val="21"/>
                <w:szCs w:val="21"/>
                <w:u w:val="none"/>
              </w:rPr>
            </w:pPr>
          </w:p>
        </w:tc>
        <w:tc>
          <w:tcPr>
            <w:tcW w:w="2553" w:type="pct"/>
            <w:gridSpan w:val="2"/>
            <w:tcBorders>
              <w:top w:val="single" w:color="000000" w:sz="4" w:space="0"/>
              <w:left w:val="single" w:color="000000" w:sz="4" w:space="0"/>
              <w:bottom w:val="single" w:color="000000" w:sz="4" w:space="0"/>
              <w:right w:val="nil"/>
            </w:tcBorders>
            <w:shd w:val="clear" w:color="auto" w:fill="FFFFFF"/>
            <w:noWrap/>
            <w:vAlign w:val="center"/>
          </w:tcPr>
          <w:p w14:paraId="70356D2C">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□否</w:t>
            </w:r>
          </w:p>
        </w:tc>
        <w:tc>
          <w:tcPr>
            <w:tcW w:w="1097" w:type="pct"/>
            <w:tcBorders>
              <w:top w:val="single" w:color="000000" w:sz="4" w:space="0"/>
              <w:left w:val="nil"/>
              <w:bottom w:val="single" w:color="000000" w:sz="4" w:space="0"/>
              <w:right w:val="single" w:color="000000" w:sz="4" w:space="0"/>
            </w:tcBorders>
            <w:shd w:val="clear" w:color="auto" w:fill="FFFFFF"/>
            <w:noWrap/>
            <w:vAlign w:val="center"/>
          </w:tcPr>
          <w:p w14:paraId="36A49B49">
            <w:pPr>
              <w:snapToGrid w:val="0"/>
              <w:rPr>
                <w:rFonts w:hint="eastAsia" w:ascii="宋体" w:hAnsi="宋体" w:eastAsia="宋体" w:cs="宋体"/>
                <w:i w:val="0"/>
                <w:iCs w:val="0"/>
                <w:color w:val="000000"/>
                <w:sz w:val="21"/>
                <w:szCs w:val="21"/>
                <w:u w:val="none"/>
              </w:rPr>
            </w:pPr>
          </w:p>
        </w:tc>
      </w:tr>
      <w:tr w14:paraId="59919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continue"/>
            <w:tcBorders>
              <w:left w:val="single" w:color="000000" w:sz="4" w:space="0"/>
              <w:bottom w:val="single" w:color="000000" w:sz="4" w:space="0"/>
              <w:right w:val="single" w:color="000000" w:sz="4" w:space="0"/>
            </w:tcBorders>
            <w:shd w:val="clear" w:color="auto" w:fill="FFFFFF"/>
            <w:vAlign w:val="center"/>
          </w:tcPr>
          <w:p w14:paraId="052FC2DA">
            <w:pPr>
              <w:keepNext w:val="0"/>
              <w:keepLines w:val="0"/>
              <w:widowControl/>
              <w:suppressLineNumbers w:val="0"/>
              <w:snapToGrid w:val="0"/>
              <w:jc w:val="both"/>
              <w:textAlignment w:val="center"/>
              <w:rPr>
                <w:rFonts w:hint="eastAsia" w:ascii="宋体" w:hAnsi="宋体" w:eastAsia="宋体" w:cs="宋体"/>
                <w:i w:val="0"/>
                <w:iCs w:val="0"/>
                <w:color w:val="000000"/>
                <w:sz w:val="21"/>
                <w:szCs w:val="21"/>
                <w:u w:val="none"/>
              </w:rPr>
            </w:pP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C0D600">
            <w:pPr>
              <w:keepNext w:val="0"/>
              <w:keepLines w:val="0"/>
              <w:widowControl/>
              <w:suppressLineNumbers w:val="0"/>
              <w:snapToGrid w:val="0"/>
              <w:jc w:val="both"/>
              <w:textAlignment w:val="center"/>
              <w:rPr>
                <w:rFonts w:hint="default"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*若可能产生影响，对本中心主要研究者拟采取的措施:</w:t>
            </w:r>
            <w:r>
              <w:rPr>
                <w:rFonts w:hint="eastAsia" w:ascii="宋体" w:hAnsi="宋体" w:eastAsia="宋体" w:cs="宋体"/>
                <w:i w:val="0"/>
                <w:iCs w:val="0"/>
                <w:color w:val="000000"/>
                <w:kern w:val="0"/>
                <w:sz w:val="21"/>
                <w:szCs w:val="21"/>
                <w:u w:val="single"/>
                <w:lang w:val="en-US" w:eastAsia="zh-CN" w:bidi="ar"/>
              </w:rPr>
              <w:t xml:space="preserve">     </w:t>
            </w:r>
          </w:p>
        </w:tc>
      </w:tr>
      <w:tr w14:paraId="4A69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restart"/>
            <w:tcBorders>
              <w:top w:val="single" w:color="000000" w:sz="4" w:space="0"/>
              <w:left w:val="single" w:color="000000" w:sz="4" w:space="0"/>
              <w:bottom w:val="nil"/>
              <w:right w:val="single" w:color="000000" w:sz="4" w:space="0"/>
            </w:tcBorders>
            <w:shd w:val="clear" w:color="auto" w:fill="FFFFFF"/>
            <w:vAlign w:val="center"/>
          </w:tcPr>
          <w:p w14:paraId="26B20AE6">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2.是否需更新方案、知情同意书或研究者手册等研究文件的相关内容：</w:t>
            </w: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A26F28">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□是，请说明：</w:t>
            </w:r>
          </w:p>
        </w:tc>
      </w:tr>
      <w:tr w14:paraId="7B353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continue"/>
            <w:tcBorders>
              <w:top w:val="single" w:color="000000" w:sz="4" w:space="0"/>
              <w:left w:val="single" w:color="000000" w:sz="4" w:space="0"/>
              <w:bottom w:val="nil"/>
              <w:right w:val="single" w:color="000000" w:sz="4" w:space="0"/>
            </w:tcBorders>
            <w:shd w:val="clear" w:color="auto" w:fill="FFFFFF"/>
            <w:vAlign w:val="center"/>
          </w:tcPr>
          <w:p w14:paraId="14CF1945">
            <w:pPr>
              <w:snapToGrid w:val="0"/>
              <w:jc w:val="left"/>
              <w:rPr>
                <w:rFonts w:hint="eastAsia" w:ascii="宋体" w:hAnsi="宋体" w:eastAsia="宋体" w:cs="宋体"/>
                <w:i w:val="0"/>
                <w:iCs w:val="0"/>
                <w:color w:val="000000"/>
                <w:sz w:val="21"/>
                <w:szCs w:val="21"/>
                <w:u w:val="none"/>
              </w:rPr>
            </w:pPr>
          </w:p>
        </w:tc>
        <w:tc>
          <w:tcPr>
            <w:tcW w:w="2553" w:type="pct"/>
            <w:gridSpan w:val="2"/>
            <w:tcBorders>
              <w:top w:val="single" w:color="000000" w:sz="4" w:space="0"/>
              <w:left w:val="single" w:color="000000" w:sz="4" w:space="0"/>
              <w:bottom w:val="single" w:color="000000" w:sz="4" w:space="0"/>
              <w:right w:val="nil"/>
            </w:tcBorders>
            <w:shd w:val="clear" w:color="auto" w:fill="FFFFFF"/>
            <w:noWrap/>
            <w:vAlign w:val="center"/>
          </w:tcPr>
          <w:p w14:paraId="654BDF38">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□否</w:t>
            </w:r>
          </w:p>
        </w:tc>
        <w:tc>
          <w:tcPr>
            <w:tcW w:w="1097" w:type="pct"/>
            <w:tcBorders>
              <w:top w:val="single" w:color="000000" w:sz="4" w:space="0"/>
              <w:left w:val="nil"/>
              <w:bottom w:val="single" w:color="000000" w:sz="4" w:space="0"/>
              <w:right w:val="single" w:color="000000" w:sz="4" w:space="0"/>
            </w:tcBorders>
            <w:shd w:val="clear" w:color="auto" w:fill="FFFFFF"/>
            <w:noWrap/>
            <w:vAlign w:val="center"/>
          </w:tcPr>
          <w:p w14:paraId="36AC748E">
            <w:pPr>
              <w:snapToGrid w:val="0"/>
              <w:rPr>
                <w:rFonts w:hint="eastAsia" w:ascii="宋体" w:hAnsi="宋体" w:eastAsia="宋体" w:cs="宋体"/>
                <w:i w:val="0"/>
                <w:iCs w:val="0"/>
                <w:color w:val="000000"/>
                <w:sz w:val="21"/>
                <w:szCs w:val="21"/>
                <w:u w:val="none"/>
              </w:rPr>
            </w:pPr>
          </w:p>
        </w:tc>
      </w:tr>
      <w:tr w14:paraId="0D52A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AA5A43">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3.是否对正在进行的临床研究产生显著影响：</w:t>
            </w: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C4ECF6">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□是，请说明：</w:t>
            </w:r>
          </w:p>
        </w:tc>
      </w:tr>
      <w:tr w14:paraId="4626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1D0D2D">
            <w:pPr>
              <w:snapToGrid w:val="0"/>
              <w:jc w:val="left"/>
              <w:rPr>
                <w:rFonts w:hint="eastAsia" w:ascii="宋体" w:hAnsi="宋体" w:eastAsia="宋体" w:cs="宋体"/>
                <w:i w:val="0"/>
                <w:iCs w:val="0"/>
                <w:color w:val="000000"/>
                <w:sz w:val="21"/>
                <w:szCs w:val="21"/>
                <w:u w:val="none"/>
              </w:rPr>
            </w:pP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D835B">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□否</w:t>
            </w:r>
          </w:p>
        </w:tc>
      </w:tr>
      <w:tr w14:paraId="44C8A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EAAAA"/>
            <w:vAlign w:val="center"/>
          </w:tcPr>
          <w:p w14:paraId="37BE4A54">
            <w:pPr>
              <w:keepNext w:val="0"/>
              <w:keepLines w:val="0"/>
              <w:widowControl/>
              <w:suppressLineNumbers w:val="0"/>
              <w:snapToGrid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二、研究者对本次</w:t>
            </w:r>
            <w:r>
              <w:rPr>
                <w:rStyle w:val="98"/>
                <w:rFonts w:hint="eastAsia" w:ascii="宋体" w:hAnsi="宋体" w:eastAsia="宋体" w:cs="宋体"/>
                <w:sz w:val="21"/>
                <w:szCs w:val="21"/>
                <w:lang w:val="en-US" w:eastAsia="zh-CN" w:bidi="ar"/>
              </w:rPr>
              <w:t>SUSAR</w:t>
            </w:r>
            <w:r>
              <w:rPr>
                <w:rStyle w:val="97"/>
                <w:rFonts w:hint="eastAsia" w:ascii="宋体" w:hAnsi="宋体" w:eastAsia="宋体" w:cs="宋体"/>
                <w:sz w:val="21"/>
                <w:szCs w:val="21"/>
                <w:lang w:val="en-US" w:eastAsia="zh-CN" w:bidi="ar"/>
              </w:rPr>
              <w:t>的评估</w:t>
            </w:r>
          </w:p>
        </w:tc>
      </w:tr>
      <w:tr w14:paraId="4DF5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9EFFC1">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97"/>
                <w:rFonts w:hint="eastAsia" w:ascii="宋体" w:hAnsi="宋体" w:eastAsia="宋体" w:cs="宋体"/>
                <w:sz w:val="21"/>
                <w:szCs w:val="21"/>
                <w:lang w:val="en-US" w:eastAsia="zh-CN" w:bidi="ar"/>
              </w:rPr>
              <w:t>本中心是否参与本次报告的</w:t>
            </w:r>
            <w:r>
              <w:rPr>
                <w:rStyle w:val="97"/>
                <w:rFonts w:hint="eastAsia" w:ascii="宋体" w:hAnsi="宋体" w:cs="宋体"/>
                <w:sz w:val="21"/>
                <w:szCs w:val="21"/>
                <w:lang w:val="en-US" w:eastAsia="zh-CN" w:bidi="ar"/>
              </w:rPr>
              <w:t>试验参与者</w:t>
            </w:r>
            <w:r>
              <w:rPr>
                <w:rStyle w:val="97"/>
                <w:rFonts w:hint="eastAsia" w:ascii="宋体" w:hAnsi="宋体" w:eastAsia="宋体" w:cs="宋体"/>
                <w:sz w:val="21"/>
                <w:szCs w:val="21"/>
                <w:lang w:val="en-US" w:eastAsia="zh-CN" w:bidi="ar"/>
              </w:rPr>
              <w:t>的筛选、入组或随访等环节：</w:t>
            </w: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3D0E45">
            <w:pPr>
              <w:keepNext w:val="0"/>
              <w:keepLines w:val="0"/>
              <w:widowControl/>
              <w:suppressLineNumbers w:val="0"/>
              <w:snapToGrid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□是，请说明参与的</w:t>
            </w:r>
            <w:r>
              <w:rPr>
                <w:rFonts w:hint="eastAsia" w:ascii="宋体" w:hAnsi="宋体" w:cs="宋体"/>
                <w:i w:val="0"/>
                <w:iCs w:val="0"/>
                <w:color w:val="000000"/>
                <w:kern w:val="0"/>
                <w:sz w:val="21"/>
                <w:szCs w:val="21"/>
                <w:u w:val="none"/>
                <w:lang w:val="en-US" w:eastAsia="zh-CN" w:bidi="ar"/>
              </w:rPr>
              <w:t>试验参与者</w:t>
            </w:r>
            <w:r>
              <w:rPr>
                <w:rFonts w:hint="eastAsia" w:ascii="宋体" w:hAnsi="宋体" w:eastAsia="宋体" w:cs="宋体"/>
                <w:i w:val="0"/>
                <w:iCs w:val="0"/>
                <w:color w:val="000000"/>
                <w:kern w:val="0"/>
                <w:sz w:val="21"/>
                <w:szCs w:val="21"/>
                <w:u w:val="none"/>
                <w:lang w:val="en-US" w:eastAsia="zh-CN" w:bidi="ar"/>
              </w:rPr>
              <w:t>编号及阶段：</w:t>
            </w:r>
            <w:r>
              <w:rPr>
                <w:rStyle w:val="98"/>
                <w:rFonts w:hint="eastAsia" w:ascii="宋体" w:hAnsi="宋体" w:eastAsia="宋体" w:cs="宋体"/>
                <w:sz w:val="21"/>
                <w:szCs w:val="21"/>
                <w:u w:val="single"/>
                <w:lang w:val="en-US" w:eastAsia="zh-CN" w:bidi="ar"/>
              </w:rPr>
              <w:t xml:space="preserve">     </w:t>
            </w:r>
            <w:r>
              <w:rPr>
                <w:rStyle w:val="98"/>
                <w:rFonts w:hint="eastAsia" w:ascii="宋体" w:hAnsi="宋体" w:eastAsia="宋体" w:cs="宋体"/>
                <w:sz w:val="21"/>
                <w:szCs w:val="21"/>
                <w:lang w:val="en-US" w:eastAsia="zh-CN" w:bidi="ar"/>
              </w:rPr>
              <w:t xml:space="preserve"> </w:t>
            </w:r>
          </w:p>
        </w:tc>
      </w:tr>
      <w:tr w14:paraId="5A552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7B1A7">
            <w:pPr>
              <w:snapToGrid w:val="0"/>
              <w:jc w:val="left"/>
              <w:rPr>
                <w:rFonts w:hint="eastAsia" w:ascii="宋体" w:hAnsi="宋体" w:eastAsia="宋体" w:cs="宋体"/>
                <w:i w:val="0"/>
                <w:iCs w:val="0"/>
                <w:color w:val="000000"/>
                <w:sz w:val="21"/>
                <w:szCs w:val="21"/>
                <w:u w:val="none"/>
              </w:rPr>
            </w:pP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58A89">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□否</w:t>
            </w:r>
          </w:p>
        </w:tc>
      </w:tr>
      <w:tr w14:paraId="3E4E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29FE6">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2.是否对研究的风险及受益比产生影响：</w:t>
            </w:r>
          </w:p>
        </w:tc>
        <w:tc>
          <w:tcPr>
            <w:tcW w:w="365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490766">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□是，请说明：</w:t>
            </w:r>
          </w:p>
        </w:tc>
      </w:tr>
      <w:tr w14:paraId="1A877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59FAA">
            <w:pPr>
              <w:snapToGrid w:val="0"/>
              <w:jc w:val="left"/>
              <w:rPr>
                <w:rFonts w:hint="eastAsia" w:ascii="宋体" w:hAnsi="宋体" w:eastAsia="宋体" w:cs="宋体"/>
                <w:i w:val="0"/>
                <w:iCs w:val="0"/>
                <w:color w:val="000000"/>
                <w:sz w:val="21"/>
                <w:szCs w:val="21"/>
                <w:u w:val="none"/>
              </w:rPr>
            </w:pPr>
          </w:p>
        </w:tc>
        <w:tc>
          <w:tcPr>
            <w:tcW w:w="2553" w:type="pct"/>
            <w:gridSpan w:val="2"/>
            <w:tcBorders>
              <w:top w:val="single" w:color="000000" w:sz="4" w:space="0"/>
              <w:left w:val="single" w:color="000000" w:sz="4" w:space="0"/>
              <w:bottom w:val="single" w:color="auto" w:sz="4" w:space="0"/>
              <w:right w:val="nil"/>
            </w:tcBorders>
            <w:shd w:val="clear" w:color="auto" w:fill="FFFFFF"/>
            <w:noWrap/>
            <w:vAlign w:val="center"/>
          </w:tcPr>
          <w:p w14:paraId="3B9CBFBC">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□否</w:t>
            </w:r>
          </w:p>
        </w:tc>
        <w:tc>
          <w:tcPr>
            <w:tcW w:w="1097" w:type="pct"/>
            <w:tcBorders>
              <w:top w:val="single" w:color="000000" w:sz="4" w:space="0"/>
              <w:left w:val="nil"/>
              <w:bottom w:val="single" w:color="auto" w:sz="4" w:space="0"/>
              <w:right w:val="single" w:color="000000" w:sz="4" w:space="0"/>
            </w:tcBorders>
            <w:shd w:val="clear" w:color="auto" w:fill="FFFFFF"/>
            <w:noWrap/>
            <w:vAlign w:val="center"/>
          </w:tcPr>
          <w:p w14:paraId="0D4861A8">
            <w:pPr>
              <w:snapToGrid w:val="0"/>
              <w:rPr>
                <w:rFonts w:hint="eastAsia" w:ascii="宋体" w:hAnsi="宋体" w:eastAsia="宋体" w:cs="宋体"/>
                <w:i w:val="0"/>
                <w:iCs w:val="0"/>
                <w:color w:val="000000"/>
                <w:sz w:val="21"/>
                <w:szCs w:val="21"/>
                <w:u w:val="none"/>
              </w:rPr>
            </w:pPr>
          </w:p>
        </w:tc>
      </w:tr>
      <w:tr w14:paraId="3881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restart"/>
            <w:tcBorders>
              <w:top w:val="single" w:color="000000" w:sz="4" w:space="0"/>
              <w:left w:val="single" w:color="000000" w:sz="4" w:space="0"/>
              <w:bottom w:val="single" w:color="000000" w:sz="4" w:space="0"/>
              <w:right w:val="single" w:color="auto" w:sz="4" w:space="0"/>
            </w:tcBorders>
            <w:shd w:val="clear" w:color="auto" w:fill="FFFFFF"/>
            <w:vAlign w:val="center"/>
          </w:tcPr>
          <w:p w14:paraId="3AA20679">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3.是否显著影响了本中心研究实施流程（如给药方式、监测频率等）：</w:t>
            </w:r>
          </w:p>
        </w:tc>
        <w:tc>
          <w:tcPr>
            <w:tcW w:w="3650" w:type="pct"/>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E28D4C7">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□是，请说明：</w:t>
            </w:r>
          </w:p>
        </w:tc>
      </w:tr>
      <w:tr w14:paraId="72583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349" w:type="pct"/>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466B07C6">
            <w:pPr>
              <w:snapToGrid w:val="0"/>
              <w:jc w:val="left"/>
              <w:rPr>
                <w:rFonts w:hint="eastAsia" w:ascii="宋体" w:hAnsi="宋体" w:eastAsia="宋体" w:cs="宋体"/>
                <w:i w:val="0"/>
                <w:iCs w:val="0"/>
                <w:color w:val="000000"/>
                <w:sz w:val="21"/>
                <w:szCs w:val="21"/>
                <w:u w:val="none"/>
              </w:rPr>
            </w:pPr>
          </w:p>
        </w:tc>
        <w:tc>
          <w:tcPr>
            <w:tcW w:w="3650" w:type="pct"/>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89684E8">
            <w:pPr>
              <w:snapToGrid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□否</w:t>
            </w:r>
          </w:p>
        </w:tc>
      </w:tr>
      <w:tr w14:paraId="6464D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jc w:val="center"/>
        </w:trPr>
        <w:tc>
          <w:tcPr>
            <w:tcW w:w="1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789FC">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主要</w:t>
            </w:r>
            <w:r>
              <w:rPr>
                <w:rFonts w:hint="eastAsia" w:ascii="宋体" w:hAnsi="宋体" w:eastAsia="宋体" w:cs="宋体"/>
                <w:i w:val="0"/>
                <w:iCs w:val="0"/>
                <w:color w:val="000000"/>
                <w:kern w:val="0"/>
                <w:sz w:val="21"/>
                <w:szCs w:val="21"/>
                <w:u w:val="none"/>
                <w:lang w:val="en-US" w:eastAsia="zh-CN" w:bidi="ar"/>
              </w:rPr>
              <w:t>研究者签字</w:t>
            </w:r>
          </w:p>
        </w:tc>
        <w:tc>
          <w:tcPr>
            <w:tcW w:w="15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F6AB6">
            <w:pPr>
              <w:snapToGrid w:val="0"/>
              <w:jc w:val="center"/>
              <w:rPr>
                <w:rFonts w:hint="eastAsia" w:ascii="宋体" w:hAnsi="宋体" w:eastAsia="宋体" w:cs="宋体"/>
                <w:i w:val="0"/>
                <w:iCs w:val="0"/>
                <w:color w:val="000000"/>
                <w:sz w:val="21"/>
                <w:szCs w:val="21"/>
                <w:u w:val="none"/>
              </w:rPr>
            </w:pPr>
          </w:p>
        </w:tc>
        <w:tc>
          <w:tcPr>
            <w:tcW w:w="10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E6BDD">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日期</w:t>
            </w:r>
          </w:p>
        </w:tc>
        <w:tc>
          <w:tcPr>
            <w:tcW w:w="10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36E5B">
            <w:pPr>
              <w:snapToGrid w:val="0"/>
              <w:jc w:val="center"/>
              <w:rPr>
                <w:rFonts w:hint="eastAsia" w:ascii="宋体" w:hAnsi="宋体" w:eastAsia="宋体" w:cs="宋体"/>
                <w:i w:val="0"/>
                <w:iCs w:val="0"/>
                <w:color w:val="000000"/>
                <w:sz w:val="21"/>
                <w:szCs w:val="21"/>
                <w:u w:val="none"/>
              </w:rPr>
            </w:pPr>
          </w:p>
        </w:tc>
      </w:tr>
    </w:tbl>
    <w:p w14:paraId="1AE54E3D">
      <w:pPr>
        <w:jc w:val="center"/>
        <w:rPr>
          <w:rFonts w:hint="eastAsia"/>
          <w:color w:val="auto"/>
          <w:highlight w:val="none"/>
        </w:rPr>
      </w:pPr>
      <w:r>
        <w:rPr>
          <w:rFonts w:hint="eastAsia"/>
          <w:b/>
          <w:color w:val="auto"/>
          <w:sz w:val="28"/>
          <w:szCs w:val="28"/>
          <w:highlight w:val="none"/>
        </w:rPr>
        <w:t xml:space="preserve"> </w:t>
      </w:r>
    </w:p>
    <w:p w14:paraId="45BED7E9">
      <w:pPr>
        <w:rPr>
          <w:rFonts w:hint="eastAsia"/>
          <w:color w:val="auto"/>
          <w:highlight w:val="none"/>
        </w:rPr>
      </w:pPr>
      <w:r>
        <w:rPr>
          <w:rFonts w:hint="eastAsia"/>
          <w:color w:val="auto"/>
          <w:highlight w:val="none"/>
        </w:rPr>
        <w:t>备注</w:t>
      </w:r>
      <w:r>
        <w:rPr>
          <w:rFonts w:hint="eastAsia"/>
          <w:color w:val="auto"/>
          <w:highlight w:val="none"/>
          <w:lang w:eastAsia="zh-CN"/>
        </w:rPr>
        <w:t>：</w:t>
      </w:r>
      <w:r>
        <w:rPr>
          <w:rFonts w:hint="eastAsia"/>
          <w:color w:val="auto"/>
          <w:highlight w:val="none"/>
        </w:rPr>
        <w:t xml:space="preserve">  本工作表需随</w:t>
      </w:r>
      <w:r>
        <w:rPr>
          <w:rFonts w:hint="eastAsia"/>
          <w:color w:val="auto"/>
          <w:highlight w:val="none"/>
          <w:lang w:eastAsia="zh-CN"/>
        </w:rPr>
        <w:t>申办者</w:t>
      </w:r>
      <w:r>
        <w:rPr>
          <w:rFonts w:hint="eastAsia"/>
          <w:color w:val="auto"/>
          <w:highlight w:val="none"/>
        </w:rPr>
        <w:t>提供的《SUSAR报告表》等原始资料一并留存，作为伦理审查及试验记录的附件。</w:t>
      </w:r>
    </w:p>
    <w:p w14:paraId="74AF3DF2">
      <w:pPr>
        <w:rPr>
          <w:rFonts w:hint="eastAsia"/>
          <w:color w:val="auto"/>
          <w:highlight w:val="none"/>
        </w:rPr>
      </w:pPr>
    </w:p>
    <w:p w14:paraId="78E0C810">
      <w:pPr>
        <w:rPr>
          <w:rFonts w:hint="eastAsia"/>
          <w:color w:val="auto"/>
          <w:highlight w:val="none"/>
        </w:rPr>
      </w:pPr>
    </w:p>
    <w:p w14:paraId="1676A9B0">
      <w:pPr>
        <w:spacing w:line="360" w:lineRule="auto"/>
        <w:rPr>
          <w:rFonts w:hint="eastAsia" w:asciiTheme="minorEastAsia" w:hAnsiTheme="minorEastAsia" w:eastAsiaTheme="minorEastAsia"/>
          <w:color w:val="auto"/>
          <w:szCs w:val="21"/>
          <w:highlight w:val="none"/>
        </w:rPr>
        <w:sectPr>
          <w:pgSz w:w="11906" w:h="16838"/>
          <w:pgMar w:top="1440" w:right="1080" w:bottom="1440" w:left="1080" w:header="851" w:footer="992" w:gutter="0"/>
          <w:pgNumType w:fmt="decimal"/>
          <w:cols w:space="425" w:num="1"/>
          <w:docGrid w:type="lines" w:linePitch="312" w:charSpace="0"/>
        </w:sectPr>
      </w:pPr>
    </w:p>
    <w:p w14:paraId="27B77D3D">
      <w:pPr>
        <w:spacing w:line="240" w:lineRule="auto"/>
        <w:jc w:val="left"/>
        <w:rPr>
          <w:rFonts w:hint="default"/>
          <w:b w:val="0"/>
          <w:bCs/>
          <w:color w:val="auto"/>
          <w:sz w:val="28"/>
          <w:szCs w:val="28"/>
          <w:highlight w:val="none"/>
          <w:lang w:val="en-US" w:eastAsia="zh-CN"/>
        </w:rPr>
      </w:pPr>
      <w:r>
        <w:rPr>
          <w:rFonts w:hint="eastAsia"/>
          <w:b w:val="0"/>
          <w:bCs/>
          <w:color w:val="auto"/>
          <w:sz w:val="28"/>
          <w:szCs w:val="28"/>
          <w:highlight w:val="none"/>
          <w:lang w:val="en-US" w:eastAsia="zh-CN"/>
        </w:rPr>
        <w:t>附件21</w:t>
      </w:r>
    </w:p>
    <w:p w14:paraId="2BB71776">
      <w:pPr>
        <w:jc w:val="center"/>
        <w:outlineLvl w:val="1"/>
        <w:rPr>
          <w:rFonts w:hint="default"/>
          <w:b/>
          <w:color w:val="auto"/>
          <w:sz w:val="28"/>
          <w:szCs w:val="28"/>
          <w:highlight w:val="none"/>
          <w:lang w:val="en-US" w:eastAsia="zh-CN"/>
        </w:rPr>
      </w:pPr>
      <w:bookmarkStart w:id="75" w:name="_Toc7497"/>
      <w:r>
        <w:rPr>
          <w:rFonts w:hint="eastAsia"/>
          <w:b/>
          <w:color w:val="auto"/>
          <w:sz w:val="28"/>
          <w:szCs w:val="28"/>
          <w:highlight w:val="none"/>
        </w:rPr>
        <w:t>XX（疾病类型）临床试验</w:t>
      </w:r>
      <w:r>
        <w:rPr>
          <w:rFonts w:hint="eastAsia"/>
          <w:b/>
          <w:color w:val="auto"/>
          <w:sz w:val="28"/>
          <w:szCs w:val="28"/>
          <w:highlight w:val="none"/>
          <w:lang w:eastAsia="zh-CN"/>
        </w:rPr>
        <w:t>试验参与者</w:t>
      </w:r>
      <w:r>
        <w:rPr>
          <w:rFonts w:hint="eastAsia"/>
          <w:b/>
          <w:color w:val="auto"/>
          <w:sz w:val="28"/>
          <w:szCs w:val="28"/>
          <w:highlight w:val="none"/>
        </w:rPr>
        <w:t>招募</w:t>
      </w:r>
      <w:r>
        <w:rPr>
          <w:rFonts w:hint="eastAsia"/>
          <w:b/>
          <w:color w:val="auto"/>
          <w:sz w:val="28"/>
          <w:szCs w:val="28"/>
          <w:highlight w:val="none"/>
          <w:lang w:val="en-US" w:eastAsia="zh-CN"/>
        </w:rPr>
        <w:t>广告</w:t>
      </w:r>
      <w:bookmarkEnd w:id="75"/>
    </w:p>
    <w:p w14:paraId="4B50DF5B">
      <w:pPr>
        <w:keepNext w:val="0"/>
        <w:keepLines w:val="0"/>
        <w:pageBreakBefore w:val="0"/>
        <w:kinsoku/>
        <w:wordWrap/>
        <w:overflowPunct/>
        <w:topLinePunct w:val="0"/>
        <w:autoSpaceDE/>
        <w:autoSpaceDN/>
        <w:bidi w:val="0"/>
        <w:adjustRightInd/>
        <w:spacing w:line="240" w:lineRule="auto"/>
        <w:textAlignment w:val="auto"/>
        <w:rPr>
          <w:rFonts w:hint="eastAsia" w:ascii="黑体" w:hAnsi="黑体" w:eastAsia="黑体" w:cs="黑体"/>
          <w:sz w:val="22"/>
          <w:szCs w:val="22"/>
        </w:rPr>
      </w:pPr>
      <w:r>
        <w:rPr>
          <w:sz w:val="22"/>
          <w:szCs w:val="22"/>
        </w:rPr>
        <mc:AlternateContent>
          <mc:Choice Requires="wps">
            <w:drawing>
              <wp:anchor distT="0" distB="0" distL="114300" distR="114300" simplePos="0" relativeHeight="251664384" behindDoc="0" locked="0" layoutInCell="1" allowOverlap="1">
                <wp:simplePos x="0" y="0"/>
                <wp:positionH relativeFrom="column">
                  <wp:posOffset>-92075</wp:posOffset>
                </wp:positionH>
                <wp:positionV relativeFrom="paragraph">
                  <wp:posOffset>125095</wp:posOffset>
                </wp:positionV>
                <wp:extent cx="6290310" cy="13970"/>
                <wp:effectExtent l="0" t="15875" r="15240" b="27305"/>
                <wp:wrapNone/>
                <wp:docPr id="11" name="直接连接符 11"/>
                <wp:cNvGraphicFramePr/>
                <a:graphic xmlns:a="http://schemas.openxmlformats.org/drawingml/2006/main">
                  <a:graphicData uri="http://schemas.microsoft.com/office/word/2010/wordprocessingShape">
                    <wps:wsp>
                      <wps:cNvCnPr/>
                      <wps:spPr>
                        <a:xfrm flipV="1">
                          <a:off x="916940" y="1163955"/>
                          <a:ext cx="6290310" cy="13970"/>
                        </a:xfrm>
                        <a:prstGeom prst="line">
                          <a:avLst/>
                        </a:prstGeom>
                        <a:ln w="31750">
                          <a:solidFill>
                            <a:schemeClr val="tx1"/>
                          </a:solidFill>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7.25pt;margin-top:9.85pt;height:1.1pt;width:495.3pt;z-index:251664384;mso-width-relative:page;mso-height-relative:page;" filled="f" stroked="t" coordsize="21600,21600" o:gfxdata="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LMd1nZAAAACQEAAA8AAAAAAAAAAQAg&#10;AAAAIgAAAGRycy9kb3ducmV2LnhtbFBLAQIUABQAAAAIAIdO4kDe/a6g1AEAAHwDAAAOAAAAAAAA&#10;AAEAIAAAACgBAABkcnMvZTJvRG9jLnhtbFBLBQYAAAAABgAGAFkBAABuBQAAAAA=&#10;">
                <v:fill on="f" focussize="0,0"/>
                <v:stroke weight="2.5pt" color="#000000 [3213]" joinstyle="round"/>
                <v:imagedata o:title=""/>
                <o:lock v:ext="edit" aspectratio="f"/>
              </v:line>
            </w:pict>
          </mc:Fallback>
        </mc:AlternateContent>
      </w:r>
    </w:p>
    <w:p w14:paraId="282739C5">
      <w:pPr>
        <w:keepNext w:val="0"/>
        <w:keepLines w:val="0"/>
        <w:pageBreakBefore w:val="0"/>
        <w:kinsoku/>
        <w:wordWrap/>
        <w:overflowPunct/>
        <w:topLinePunct w:val="0"/>
        <w:autoSpaceDE/>
        <w:autoSpaceDN/>
        <w:bidi w:val="0"/>
        <w:adjustRightInd/>
        <w:spacing w:beforeAutospacing="0" w:afterAutospacing="0" w:line="240" w:lineRule="auto"/>
        <w:textAlignment w:val="auto"/>
        <w:rPr>
          <w:rFonts w:hint="eastAsia" w:ascii="黑体" w:hAnsi="黑体" w:eastAsia="黑体" w:cs="黑体"/>
          <w:sz w:val="24"/>
          <w:szCs w:val="24"/>
        </w:rPr>
      </w:pPr>
      <w:r>
        <w:rPr>
          <w:rFonts w:hint="eastAsia" w:ascii="黑体" w:hAnsi="黑体" w:eastAsia="黑体" w:cs="黑体"/>
          <w:sz w:val="24"/>
          <w:szCs w:val="24"/>
        </w:rPr>
        <w:t>尊敬的患者朋友：</w:t>
      </w:r>
    </w:p>
    <w:p w14:paraId="7281F802">
      <w:pPr>
        <w:keepNext w:val="0"/>
        <w:keepLines w:val="0"/>
        <w:pageBreakBefore w:val="0"/>
        <w:kinsoku/>
        <w:wordWrap/>
        <w:overflowPunct/>
        <w:topLinePunct w:val="0"/>
        <w:autoSpaceDE/>
        <w:autoSpaceDN/>
        <w:bidi w:val="0"/>
        <w:adjustRightInd/>
        <w:spacing w:beforeAutospacing="0" w:afterAutospacing="0" w:line="240" w:lineRule="auto"/>
        <w:textAlignment w:val="auto"/>
        <w:rPr>
          <w:rFonts w:hint="eastAsia" w:ascii="黑体" w:hAnsi="黑体" w:eastAsia="黑体" w:cs="黑体"/>
          <w:sz w:val="24"/>
          <w:szCs w:val="24"/>
        </w:rPr>
      </w:pPr>
      <w:r>
        <w:rPr>
          <w:rFonts w:hint="eastAsia" w:ascii="黑体" w:hAnsi="黑体" w:eastAsia="黑体" w:cs="黑体"/>
          <w:sz w:val="24"/>
          <w:szCs w:val="24"/>
        </w:rPr>
        <w:t xml:space="preserve">    您好！我院XX科目前正在进行一项由XX</w:t>
      </w:r>
      <w:r>
        <w:rPr>
          <w:rFonts w:hint="eastAsia" w:ascii="黑体" w:hAnsi="黑体" w:eastAsia="黑体" w:cs="黑体"/>
          <w:color w:val="FF0000"/>
          <w:sz w:val="24"/>
          <w:szCs w:val="24"/>
        </w:rPr>
        <w:t>（</w:t>
      </w:r>
      <w:r>
        <w:rPr>
          <w:rFonts w:hint="eastAsia" w:ascii="黑体" w:hAnsi="黑体" w:eastAsia="黑体" w:cs="黑体"/>
          <w:color w:val="FF0000"/>
          <w:sz w:val="24"/>
          <w:szCs w:val="24"/>
          <w:lang w:eastAsia="zh-CN"/>
        </w:rPr>
        <w:t>申办者</w:t>
      </w:r>
      <w:r>
        <w:rPr>
          <w:rFonts w:hint="eastAsia" w:ascii="黑体" w:hAnsi="黑体" w:eastAsia="黑体" w:cs="黑体"/>
          <w:color w:val="FF0000"/>
          <w:sz w:val="24"/>
          <w:szCs w:val="24"/>
        </w:rPr>
        <w:t>）</w:t>
      </w:r>
      <w:r>
        <w:rPr>
          <w:rFonts w:hint="eastAsia" w:ascii="黑体" w:hAnsi="黑体" w:eastAsia="黑体" w:cs="黑体"/>
          <w:sz w:val="24"/>
          <w:szCs w:val="24"/>
        </w:rPr>
        <w:t>申办的XX（疾病类型）的临床试验。本研究已经获得</w:t>
      </w:r>
      <w:r>
        <w:rPr>
          <w:rFonts w:hint="eastAsia" w:ascii="黑体" w:hAnsi="黑体" w:eastAsia="黑体" w:cs="黑体"/>
          <w:color w:val="FF0000"/>
          <w:sz w:val="24"/>
          <w:szCs w:val="24"/>
          <w:lang w:val="en-US" w:eastAsia="zh-CN"/>
        </w:rPr>
        <w:t>国家药品监督管理局及</w:t>
      </w:r>
      <w:r>
        <w:rPr>
          <w:rFonts w:hint="eastAsia" w:ascii="黑体" w:hAnsi="黑体" w:eastAsia="黑体" w:cs="黑体"/>
          <w:sz w:val="24"/>
          <w:szCs w:val="24"/>
        </w:rPr>
        <w:t>我院</w:t>
      </w:r>
      <w:r>
        <w:rPr>
          <w:rFonts w:hint="eastAsia" w:ascii="黑体" w:hAnsi="黑体" w:eastAsia="黑体" w:cs="黑体"/>
          <w:sz w:val="24"/>
          <w:szCs w:val="24"/>
          <w:lang w:eastAsia="zh-CN"/>
        </w:rPr>
        <w:t>伦理审查委员会</w:t>
      </w:r>
      <w:r>
        <w:rPr>
          <w:rFonts w:hint="eastAsia" w:ascii="黑体" w:hAnsi="黑体" w:eastAsia="黑体" w:cs="黑体"/>
          <w:sz w:val="24"/>
          <w:szCs w:val="24"/>
        </w:rPr>
        <w:t>的批准。</w:t>
      </w:r>
    </w:p>
    <w:p w14:paraId="347EB9E8">
      <w:pPr>
        <w:keepNext w:val="0"/>
        <w:keepLines w:val="0"/>
        <w:pageBreakBefore w:val="0"/>
        <w:numPr>
          <w:ilvl w:val="0"/>
          <w:numId w:val="41"/>
        </w:numPr>
        <w:kinsoku/>
        <w:wordWrap/>
        <w:overflowPunct/>
        <w:topLinePunct w:val="0"/>
        <w:autoSpaceDE/>
        <w:autoSpaceDN/>
        <w:bidi w:val="0"/>
        <w:adjustRightInd/>
        <w:spacing w:beforeAutospacing="0" w:afterAutospacing="0" w:line="240" w:lineRule="auto"/>
        <w:ind w:left="42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项目名称：XXXX</w:t>
      </w:r>
    </w:p>
    <w:p w14:paraId="0563572B">
      <w:pPr>
        <w:keepNext w:val="0"/>
        <w:keepLines w:val="0"/>
        <w:pageBreakBefore w:val="0"/>
        <w:numPr>
          <w:ilvl w:val="0"/>
          <w:numId w:val="41"/>
        </w:numPr>
        <w:kinsoku/>
        <w:wordWrap/>
        <w:overflowPunct/>
        <w:topLinePunct w:val="0"/>
        <w:autoSpaceDE/>
        <w:autoSpaceDN/>
        <w:bidi w:val="0"/>
        <w:adjustRightInd/>
        <w:spacing w:beforeAutospacing="0" w:afterAutospacing="0" w:line="240" w:lineRule="auto"/>
        <w:ind w:left="42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研究目的：旨在探索XXX对治疗XX患者的XXX</w:t>
      </w:r>
    </w:p>
    <w:p w14:paraId="092D75AD">
      <w:pPr>
        <w:keepNext w:val="0"/>
        <w:keepLines w:val="0"/>
        <w:pageBreakBefore w:val="0"/>
        <w:numPr>
          <w:ilvl w:val="0"/>
          <w:numId w:val="41"/>
        </w:numPr>
        <w:kinsoku/>
        <w:wordWrap/>
        <w:overflowPunct/>
        <w:topLinePunct w:val="0"/>
        <w:autoSpaceDE/>
        <w:autoSpaceDN/>
        <w:bidi w:val="0"/>
        <w:adjustRightInd/>
        <w:spacing w:beforeAutospacing="0" w:afterAutospacing="0" w:line="240" w:lineRule="auto"/>
        <w:ind w:left="42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招募情况：计划入组XX例</w:t>
      </w:r>
    </w:p>
    <w:p w14:paraId="72A1757D">
      <w:pPr>
        <w:keepNext w:val="0"/>
        <w:keepLines w:val="0"/>
        <w:pageBreakBefore w:val="0"/>
        <w:kinsoku/>
        <w:wordWrap/>
        <w:overflowPunct/>
        <w:topLinePunct w:val="0"/>
        <w:autoSpaceDE/>
        <w:autoSpaceDN/>
        <w:bidi w:val="0"/>
        <w:adjustRightInd/>
        <w:spacing w:beforeAutospacing="0" w:afterAutospacing="0" w:line="240" w:lineRule="auto"/>
        <w:textAlignment w:val="auto"/>
        <w:rPr>
          <w:rFonts w:hint="eastAsia" w:ascii="黑体" w:hAnsi="黑体" w:eastAsia="黑体" w:cs="黑体"/>
          <w:b/>
          <w:bCs/>
          <w:sz w:val="24"/>
          <w:szCs w:val="24"/>
        </w:rPr>
      </w:pPr>
      <w:r>
        <w:rPr>
          <w:rFonts w:hint="eastAsia" w:ascii="黑体" w:hAnsi="黑体" w:eastAsia="黑体" w:cs="黑体"/>
          <w:b/>
          <w:bCs/>
          <w:sz w:val="24"/>
          <w:szCs w:val="24"/>
        </w:rPr>
        <w:t>如果您符合以下入选条件且不符合排除条件，将有可能入选本项研究：</w:t>
      </w:r>
    </w:p>
    <w:p w14:paraId="596E8C20">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黑体" w:hAnsi="黑体" w:eastAsia="黑体" w:cs="黑体"/>
          <w:sz w:val="24"/>
          <w:szCs w:val="24"/>
        </w:rPr>
      </w:pPr>
      <w:r>
        <w:rPr>
          <w:rFonts w:hint="eastAsia" w:ascii="黑体" w:hAnsi="黑体" w:eastAsia="黑体" w:cs="黑体"/>
          <w:sz w:val="24"/>
          <w:szCs w:val="24"/>
        </w:rPr>
        <w:sym w:font="Wingdings 2" w:char="0052"/>
      </w:r>
      <w:r>
        <w:rPr>
          <w:rFonts w:hint="eastAsia" w:ascii="黑体" w:hAnsi="黑体" w:eastAsia="黑体" w:cs="黑体"/>
          <w:sz w:val="24"/>
          <w:szCs w:val="24"/>
        </w:rPr>
        <w:t>招募对象（</w:t>
      </w:r>
      <w:r>
        <w:rPr>
          <w:rFonts w:hint="eastAsia" w:ascii="黑体" w:hAnsi="黑体" w:eastAsia="黑体" w:cs="黑体"/>
          <w:sz w:val="24"/>
          <w:szCs w:val="24"/>
          <w:lang w:val="en-US" w:eastAsia="zh-CN"/>
        </w:rPr>
        <w:t>主要</w:t>
      </w:r>
      <w:r>
        <w:rPr>
          <w:rFonts w:hint="eastAsia" w:ascii="黑体" w:hAnsi="黑体" w:eastAsia="黑体" w:cs="黑体"/>
          <w:sz w:val="24"/>
          <w:szCs w:val="24"/>
        </w:rPr>
        <w:t>入选条件）</w:t>
      </w:r>
    </w:p>
    <w:p w14:paraId="50C88314">
      <w:pPr>
        <w:keepNext w:val="0"/>
        <w:keepLines w:val="0"/>
        <w:pageBreakBefore w:val="0"/>
        <w:numPr>
          <w:ilvl w:val="0"/>
          <w:numId w:val="42"/>
        </w:numPr>
        <w:kinsoku/>
        <w:wordWrap/>
        <w:overflowPunct/>
        <w:topLinePunct w:val="0"/>
        <w:autoSpaceDE/>
        <w:autoSpaceDN/>
        <w:bidi w:val="0"/>
        <w:adjustRightInd/>
        <w:spacing w:beforeAutospacing="0" w:afterAutospacing="0" w:line="240" w:lineRule="auto"/>
        <w:ind w:left="63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条件1（替换成各自文字）</w:t>
      </w:r>
    </w:p>
    <w:p w14:paraId="33F700DB">
      <w:pPr>
        <w:keepNext w:val="0"/>
        <w:keepLines w:val="0"/>
        <w:pageBreakBefore w:val="0"/>
        <w:numPr>
          <w:ilvl w:val="0"/>
          <w:numId w:val="42"/>
        </w:numPr>
        <w:kinsoku/>
        <w:wordWrap/>
        <w:overflowPunct/>
        <w:topLinePunct w:val="0"/>
        <w:autoSpaceDE/>
        <w:autoSpaceDN/>
        <w:bidi w:val="0"/>
        <w:adjustRightInd/>
        <w:spacing w:beforeAutospacing="0" w:afterAutospacing="0" w:line="240" w:lineRule="auto"/>
        <w:ind w:left="63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条件2 （替换成各自文字）</w:t>
      </w:r>
    </w:p>
    <w:p w14:paraId="56E78C96">
      <w:pPr>
        <w:keepNext w:val="0"/>
        <w:keepLines w:val="0"/>
        <w:pageBreakBefore w:val="0"/>
        <w:numPr>
          <w:ilvl w:val="0"/>
          <w:numId w:val="42"/>
        </w:numPr>
        <w:kinsoku/>
        <w:wordWrap/>
        <w:overflowPunct/>
        <w:topLinePunct w:val="0"/>
        <w:autoSpaceDE/>
        <w:autoSpaceDN/>
        <w:bidi w:val="0"/>
        <w:adjustRightInd/>
        <w:spacing w:beforeAutospacing="0" w:afterAutospacing="0" w:line="240" w:lineRule="auto"/>
        <w:ind w:left="63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条件3 （替换成各自文字）</w:t>
      </w:r>
    </w:p>
    <w:p w14:paraId="62C6B5B7">
      <w:pPr>
        <w:keepNext w:val="0"/>
        <w:keepLines w:val="0"/>
        <w:pageBreakBefore w:val="0"/>
        <w:numPr>
          <w:ilvl w:val="0"/>
          <w:numId w:val="42"/>
        </w:numPr>
        <w:kinsoku/>
        <w:wordWrap/>
        <w:overflowPunct/>
        <w:topLinePunct w:val="0"/>
        <w:autoSpaceDE/>
        <w:autoSpaceDN/>
        <w:bidi w:val="0"/>
        <w:adjustRightInd/>
        <w:spacing w:beforeAutospacing="0" w:afterAutospacing="0" w:line="240" w:lineRule="auto"/>
        <w:ind w:left="63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w:t>
      </w:r>
    </w:p>
    <w:p w14:paraId="0C3BCEA6">
      <w:pPr>
        <w:keepNext w:val="0"/>
        <w:keepLines w:val="0"/>
        <w:pageBreakBefore w:val="0"/>
        <w:numPr>
          <w:ilvl w:val="0"/>
          <w:numId w:val="43"/>
        </w:numPr>
        <w:kinsoku/>
        <w:wordWrap/>
        <w:overflowPunct/>
        <w:topLinePunct w:val="0"/>
        <w:autoSpaceDE/>
        <w:autoSpaceDN/>
        <w:bidi w:val="0"/>
        <w:adjustRightInd/>
        <w:spacing w:beforeAutospacing="0" w:afterAutospacing="0" w:line="240" w:lineRule="auto"/>
        <w:ind w:left="420" w:leftChars="0" w:hanging="420" w:firstLineChars="0"/>
        <w:textAlignment w:val="auto"/>
        <w:rPr>
          <w:rFonts w:hint="eastAsia" w:ascii="黑体" w:hAnsi="黑体" w:eastAsia="黑体" w:cs="黑体"/>
          <w:b/>
          <w:bCs/>
          <w:sz w:val="24"/>
          <w:szCs w:val="24"/>
          <w:lang w:eastAsia="zh-CN"/>
        </w:rPr>
      </w:pPr>
      <w:r>
        <w:rPr>
          <w:rFonts w:hint="eastAsia" w:ascii="黑体" w:hAnsi="黑体" w:eastAsia="黑体" w:cs="黑体"/>
          <w:b/>
          <w:bCs/>
          <w:sz w:val="24"/>
          <w:szCs w:val="24"/>
        </w:rPr>
        <w:t>以下情况不在本次试验的研究范围之内（</w:t>
      </w:r>
      <w:r>
        <w:rPr>
          <w:rFonts w:hint="eastAsia" w:ascii="黑体" w:hAnsi="黑体" w:eastAsia="黑体" w:cs="黑体"/>
          <w:b/>
          <w:bCs/>
          <w:sz w:val="24"/>
          <w:szCs w:val="24"/>
          <w:lang w:val="en-US" w:eastAsia="zh-CN"/>
        </w:rPr>
        <w:t>主要</w:t>
      </w:r>
      <w:r>
        <w:rPr>
          <w:rFonts w:hint="eastAsia" w:ascii="黑体" w:hAnsi="黑体" w:eastAsia="黑体" w:cs="黑体"/>
          <w:b/>
          <w:bCs/>
          <w:sz w:val="24"/>
          <w:szCs w:val="24"/>
        </w:rPr>
        <w:t>排除条件）</w:t>
      </w:r>
      <w:r>
        <w:rPr>
          <w:rFonts w:hint="eastAsia" w:ascii="黑体" w:hAnsi="黑体" w:eastAsia="黑体" w:cs="黑体"/>
          <w:b/>
          <w:bCs/>
          <w:sz w:val="24"/>
          <w:szCs w:val="24"/>
          <w:lang w:eastAsia="zh-CN"/>
        </w:rPr>
        <w:t>：</w:t>
      </w:r>
    </w:p>
    <w:p w14:paraId="154E7999">
      <w:pPr>
        <w:keepNext w:val="0"/>
        <w:keepLines w:val="0"/>
        <w:pageBreakBefore w:val="0"/>
        <w:numPr>
          <w:ilvl w:val="0"/>
          <w:numId w:val="44"/>
        </w:numPr>
        <w:kinsoku/>
        <w:wordWrap/>
        <w:overflowPunct/>
        <w:topLinePunct w:val="0"/>
        <w:autoSpaceDE/>
        <w:autoSpaceDN/>
        <w:bidi w:val="0"/>
        <w:adjustRightInd/>
        <w:spacing w:beforeAutospacing="0" w:afterAutospacing="0" w:line="240" w:lineRule="auto"/>
        <w:ind w:left="63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条件1（替换成各自文字）</w:t>
      </w:r>
    </w:p>
    <w:p w14:paraId="52CFD6E6">
      <w:pPr>
        <w:keepNext w:val="0"/>
        <w:keepLines w:val="0"/>
        <w:pageBreakBefore w:val="0"/>
        <w:numPr>
          <w:ilvl w:val="0"/>
          <w:numId w:val="44"/>
        </w:numPr>
        <w:kinsoku/>
        <w:wordWrap/>
        <w:overflowPunct/>
        <w:topLinePunct w:val="0"/>
        <w:autoSpaceDE/>
        <w:autoSpaceDN/>
        <w:bidi w:val="0"/>
        <w:adjustRightInd/>
        <w:spacing w:beforeAutospacing="0" w:afterAutospacing="0" w:line="240" w:lineRule="auto"/>
        <w:ind w:left="63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条件2 （替换成各自文字）</w:t>
      </w:r>
    </w:p>
    <w:p w14:paraId="4CF1A0F6">
      <w:pPr>
        <w:keepNext w:val="0"/>
        <w:keepLines w:val="0"/>
        <w:pageBreakBefore w:val="0"/>
        <w:numPr>
          <w:ilvl w:val="0"/>
          <w:numId w:val="44"/>
        </w:numPr>
        <w:kinsoku/>
        <w:wordWrap/>
        <w:overflowPunct/>
        <w:topLinePunct w:val="0"/>
        <w:autoSpaceDE/>
        <w:autoSpaceDN/>
        <w:bidi w:val="0"/>
        <w:adjustRightInd/>
        <w:spacing w:beforeAutospacing="0" w:afterAutospacing="0" w:line="240" w:lineRule="auto"/>
        <w:ind w:left="630" w:leftChars="0" w:hanging="420" w:firstLineChars="0"/>
        <w:textAlignment w:val="auto"/>
        <w:rPr>
          <w:rFonts w:hint="eastAsia" w:ascii="黑体" w:hAnsi="黑体" w:eastAsia="黑体" w:cs="黑体"/>
          <w:sz w:val="24"/>
          <w:szCs w:val="24"/>
        </w:rPr>
      </w:pPr>
      <w:r>
        <w:rPr>
          <w:rFonts w:hint="eastAsia" w:ascii="黑体" w:hAnsi="黑体" w:eastAsia="黑体" w:cs="黑体"/>
          <w:sz w:val="24"/>
          <w:szCs w:val="24"/>
        </w:rPr>
        <w:t>……</w:t>
      </w:r>
    </w:p>
    <w:p w14:paraId="3332EE5B">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ind w:left="210" w:leftChars="0"/>
        <w:textAlignment w:val="auto"/>
        <w:rPr>
          <w:rFonts w:hint="eastAsia" w:ascii="黑体" w:hAnsi="黑体" w:eastAsia="黑体" w:cs="黑体"/>
          <w:sz w:val="24"/>
          <w:szCs w:val="24"/>
        </w:rPr>
      </w:pPr>
    </w:p>
    <w:p w14:paraId="36FFBA04">
      <w:pPr>
        <w:keepNext w:val="0"/>
        <w:keepLines w:val="0"/>
        <w:pageBreakBefore w:val="0"/>
        <w:kinsoku/>
        <w:wordWrap/>
        <w:overflowPunct/>
        <w:topLinePunct w:val="0"/>
        <w:autoSpaceDE/>
        <w:autoSpaceDN/>
        <w:bidi w:val="0"/>
        <w:adjustRightInd/>
        <w:spacing w:beforeAutospacing="0" w:afterAutospacing="0" w:line="240" w:lineRule="auto"/>
        <w:textAlignment w:val="auto"/>
        <w:rPr>
          <w:rFonts w:hint="eastAsia" w:ascii="黑体" w:hAnsi="黑体" w:eastAsia="黑体" w:cs="黑体"/>
          <w:b/>
          <w:bCs/>
          <w:sz w:val="24"/>
          <w:szCs w:val="24"/>
        </w:rPr>
      </w:pPr>
      <w:r>
        <w:rPr>
          <w:rFonts w:hint="eastAsia" w:ascii="黑体" w:hAnsi="黑体" w:eastAsia="黑体" w:cs="黑体"/>
          <w:b/>
          <w:bCs/>
          <w:sz w:val="24"/>
          <w:szCs w:val="24"/>
        </w:rPr>
        <w:t>以上为主要入排标准，最终是否可以入组，由研究医生依照方案把握。想要了解更多关于本研究的信息，请与我院负责该研究的医生联系：</w:t>
      </w:r>
    </w:p>
    <w:tbl>
      <w:tblPr>
        <w:tblStyle w:val="19"/>
        <w:tblW w:w="85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365"/>
        <w:gridCol w:w="5139"/>
      </w:tblGrid>
      <w:tr w14:paraId="20EE3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9" w:hRule="atLeast"/>
          <w:tblHeader/>
          <w:jc w:val="center"/>
        </w:trPr>
        <w:tc>
          <w:tcPr>
            <w:tcW w:w="567" w:type="dxa"/>
            <w:tcBorders>
              <w:top w:val="single" w:color="auto" w:sz="12" w:space="0"/>
              <w:bottom w:val="single" w:color="auto" w:sz="4" w:space="0"/>
            </w:tcBorders>
            <w:shd w:val="clear" w:color="auto" w:fill="auto"/>
            <w:tcMar>
              <w:top w:w="15" w:type="dxa"/>
              <w:left w:w="15" w:type="dxa"/>
              <w:right w:w="15" w:type="dxa"/>
            </w:tcMar>
            <w:vAlign w:val="center"/>
          </w:tcPr>
          <w:p w14:paraId="42910584">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b/>
                <w:color w:val="auto"/>
                <w:sz w:val="24"/>
                <w:szCs w:val="24"/>
              </w:rPr>
            </w:pPr>
            <w:r>
              <w:rPr>
                <w:rFonts w:hint="eastAsia" w:ascii="黑体" w:hAnsi="黑体" w:eastAsia="黑体" w:cs="黑体"/>
                <w:b/>
                <w:bCs/>
                <w:color w:val="auto"/>
                <w:sz w:val="24"/>
                <w:szCs w:val="24"/>
              </w:rPr>
              <w:t>联系人</w:t>
            </w:r>
          </w:p>
        </w:tc>
        <w:tc>
          <w:tcPr>
            <w:tcW w:w="567" w:type="dxa"/>
            <w:tcBorders>
              <w:top w:val="single" w:color="auto" w:sz="12" w:space="0"/>
              <w:bottom w:val="single" w:color="auto" w:sz="4" w:space="0"/>
            </w:tcBorders>
            <w:shd w:val="clear" w:color="auto" w:fill="auto"/>
            <w:tcMar>
              <w:top w:w="15" w:type="dxa"/>
              <w:left w:w="15" w:type="dxa"/>
              <w:right w:w="15" w:type="dxa"/>
            </w:tcMar>
            <w:vAlign w:val="center"/>
          </w:tcPr>
          <w:p w14:paraId="054878D5">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b/>
                <w:color w:val="auto"/>
                <w:sz w:val="24"/>
                <w:szCs w:val="24"/>
              </w:rPr>
            </w:pPr>
            <w:r>
              <w:rPr>
                <w:rFonts w:hint="eastAsia" w:ascii="黑体" w:hAnsi="黑体" w:eastAsia="黑体" w:cs="黑体"/>
                <w:b/>
                <w:bCs/>
                <w:color w:val="auto"/>
                <w:sz w:val="24"/>
                <w:szCs w:val="24"/>
              </w:rPr>
              <w:t>联系方式和地点</w:t>
            </w:r>
          </w:p>
        </w:tc>
      </w:tr>
      <w:tr w14:paraId="2278C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5" w:hRule="atLeast"/>
          <w:jc w:val="center"/>
        </w:trPr>
        <w:tc>
          <w:tcPr>
            <w:tcW w:w="567" w:type="dxa"/>
            <w:tcBorders>
              <w:top w:val="single" w:color="auto" w:sz="4" w:space="0"/>
              <w:bottom w:val="nil"/>
            </w:tcBorders>
            <w:shd w:val="clear" w:color="auto" w:fill="auto"/>
            <w:tcMar>
              <w:top w:w="15" w:type="dxa"/>
              <w:left w:w="15" w:type="dxa"/>
              <w:right w:w="15" w:type="dxa"/>
            </w:tcMar>
            <w:vAlign w:val="center"/>
          </w:tcPr>
          <w:p w14:paraId="0436A4FF">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主要研究者 PI 姓名</w:t>
            </w:r>
          </w:p>
        </w:tc>
        <w:tc>
          <w:tcPr>
            <w:tcW w:w="567" w:type="dxa"/>
            <w:tcBorders>
              <w:top w:val="single" w:color="auto" w:sz="4" w:space="0"/>
              <w:bottom w:val="nil"/>
            </w:tcBorders>
            <w:shd w:val="clear" w:color="auto" w:fill="auto"/>
            <w:tcMar>
              <w:top w:w="15" w:type="dxa"/>
              <w:left w:w="15" w:type="dxa"/>
              <w:right w:w="15" w:type="dxa"/>
            </w:tcMar>
            <w:vAlign w:val="center"/>
          </w:tcPr>
          <w:p w14:paraId="1864A951">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sz w:val="24"/>
                <w:szCs w:val="24"/>
              </w:rPr>
            </w:pPr>
            <w:r>
              <w:rPr>
                <w:rFonts w:hint="eastAsia" w:ascii="黑体" w:hAnsi="黑体" w:eastAsia="黑体" w:cs="黑体"/>
                <w:color w:val="000000"/>
                <w:sz w:val="24"/>
                <w:szCs w:val="24"/>
              </w:rPr>
              <w:t>XXX门诊：周一全天XXX诊室、周四上午XXX诊室</w:t>
            </w:r>
          </w:p>
        </w:tc>
      </w:tr>
      <w:tr w14:paraId="557BB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67" w:type="dxa"/>
            <w:tcBorders>
              <w:top w:val="nil"/>
              <w:bottom w:val="nil"/>
            </w:tcBorders>
            <w:shd w:val="clear" w:color="auto" w:fill="auto"/>
            <w:tcMar>
              <w:top w:w="15" w:type="dxa"/>
              <w:left w:w="15" w:type="dxa"/>
              <w:right w:w="15" w:type="dxa"/>
            </w:tcMar>
            <w:vAlign w:val="center"/>
          </w:tcPr>
          <w:p w14:paraId="19BF67FD">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主要研究医生 姓名</w:t>
            </w:r>
          </w:p>
        </w:tc>
        <w:tc>
          <w:tcPr>
            <w:tcW w:w="567" w:type="dxa"/>
            <w:tcBorders>
              <w:top w:val="nil"/>
              <w:bottom w:val="nil"/>
            </w:tcBorders>
            <w:shd w:val="clear" w:color="auto" w:fill="auto"/>
            <w:tcMar>
              <w:top w:w="15" w:type="dxa"/>
              <w:left w:w="15" w:type="dxa"/>
              <w:right w:w="15" w:type="dxa"/>
            </w:tcMar>
            <w:vAlign w:val="center"/>
          </w:tcPr>
          <w:p w14:paraId="4B82D5F6">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sz w:val="24"/>
                <w:szCs w:val="24"/>
              </w:rPr>
            </w:pPr>
            <w:r>
              <w:rPr>
                <w:rFonts w:hint="eastAsia" w:ascii="黑体" w:hAnsi="黑体" w:eastAsia="黑体" w:cs="黑体"/>
                <w:color w:val="000000"/>
                <w:sz w:val="24"/>
                <w:szCs w:val="24"/>
              </w:rPr>
              <w:t>XXX门诊：周一全天XXX诊室、周四上午XXX诊室</w:t>
            </w:r>
          </w:p>
        </w:tc>
      </w:tr>
      <w:tr w14:paraId="31179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67" w:type="dxa"/>
            <w:tcBorders>
              <w:top w:val="nil"/>
              <w:bottom w:val="nil"/>
            </w:tcBorders>
            <w:shd w:val="clear" w:color="auto" w:fill="auto"/>
            <w:tcMar>
              <w:top w:w="15" w:type="dxa"/>
              <w:left w:w="15" w:type="dxa"/>
              <w:right w:w="15" w:type="dxa"/>
            </w:tcMar>
            <w:vAlign w:val="center"/>
          </w:tcPr>
          <w:p w14:paraId="4752F18F">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研究助理 姓名</w:t>
            </w:r>
          </w:p>
        </w:tc>
        <w:tc>
          <w:tcPr>
            <w:tcW w:w="567" w:type="dxa"/>
            <w:tcBorders>
              <w:top w:val="nil"/>
              <w:bottom w:val="nil"/>
            </w:tcBorders>
            <w:shd w:val="clear" w:color="auto" w:fill="auto"/>
            <w:tcMar>
              <w:top w:w="15" w:type="dxa"/>
              <w:left w:w="15" w:type="dxa"/>
              <w:right w:w="15" w:type="dxa"/>
            </w:tcMar>
            <w:vAlign w:val="center"/>
          </w:tcPr>
          <w:p w14:paraId="6B73BF65">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color w:val="000000"/>
                <w:sz w:val="24"/>
                <w:szCs w:val="24"/>
                <w:lang w:val="en-US" w:eastAsia="zh-CN"/>
              </w:rPr>
            </w:pPr>
            <w:r>
              <w:rPr>
                <w:rFonts w:hint="eastAsia" w:ascii="黑体" w:hAnsi="黑体" w:eastAsia="黑体" w:cs="黑体"/>
                <w:color w:val="000000"/>
                <w:sz w:val="24"/>
                <w:szCs w:val="24"/>
              </w:rPr>
              <w:t>联系电话：137XXXXXXXX</w:t>
            </w:r>
            <w:r>
              <w:rPr>
                <w:rFonts w:hint="eastAsia" w:ascii="黑体" w:hAnsi="黑体" w:eastAsia="黑体" w:cs="黑体"/>
                <w:color w:val="000000"/>
                <w:sz w:val="24"/>
                <w:szCs w:val="24"/>
              </w:rPr>
              <w:br w:type="textWrapping"/>
            </w:r>
            <w:r>
              <w:rPr>
                <w:rFonts w:hint="eastAsia" w:ascii="黑体" w:hAnsi="黑体" w:eastAsia="黑体" w:cs="黑体"/>
                <w:color w:val="000000"/>
                <w:sz w:val="24"/>
                <w:szCs w:val="24"/>
              </w:rPr>
              <w:t>联系地址：</w:t>
            </w:r>
            <w:r>
              <w:rPr>
                <w:rFonts w:hint="eastAsia" w:ascii="黑体" w:hAnsi="黑体" w:eastAsia="黑体" w:cs="黑体"/>
                <w:color w:val="000000"/>
                <w:sz w:val="24"/>
                <w:szCs w:val="24"/>
                <w:lang w:val="en-US" w:eastAsia="zh-CN"/>
              </w:rPr>
              <w:t>江门市中心医院</w:t>
            </w:r>
            <w:r>
              <w:rPr>
                <w:rFonts w:hint="eastAsia" w:ascii="黑体" w:hAnsi="黑体" w:eastAsia="黑体" w:cs="黑体"/>
                <w:color w:val="000000"/>
                <w:sz w:val="24"/>
                <w:szCs w:val="24"/>
              </w:rPr>
              <w:t>XX</w:t>
            </w:r>
            <w:r>
              <w:rPr>
                <w:rFonts w:hint="eastAsia" w:ascii="黑体" w:hAnsi="黑体" w:eastAsia="黑体" w:cs="黑体"/>
                <w:color w:val="000000"/>
                <w:sz w:val="24"/>
                <w:szCs w:val="24"/>
                <w:lang w:val="en-US" w:eastAsia="zh-CN"/>
              </w:rPr>
              <w:t>楼</w:t>
            </w:r>
            <w:r>
              <w:rPr>
                <w:rFonts w:hint="eastAsia" w:ascii="黑体" w:hAnsi="黑体" w:eastAsia="黑体" w:cs="黑体"/>
                <w:color w:val="000000"/>
                <w:sz w:val="24"/>
                <w:szCs w:val="24"/>
              </w:rPr>
              <w:t>XX</w:t>
            </w:r>
            <w:r>
              <w:rPr>
                <w:rFonts w:hint="eastAsia" w:ascii="黑体" w:hAnsi="黑体" w:eastAsia="黑体" w:cs="黑体"/>
                <w:color w:val="000000"/>
                <w:sz w:val="24"/>
                <w:szCs w:val="24"/>
                <w:lang w:val="en-US" w:eastAsia="zh-CN"/>
              </w:rPr>
              <w:t>科室</w:t>
            </w:r>
          </w:p>
        </w:tc>
      </w:tr>
      <w:tr w14:paraId="11DCB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67" w:type="dxa"/>
            <w:tcBorders>
              <w:top w:val="nil"/>
              <w:bottom w:val="single" w:color="auto" w:sz="12" w:space="0"/>
            </w:tcBorders>
            <w:shd w:val="clear" w:color="auto" w:fill="auto"/>
            <w:tcMar>
              <w:top w:w="15" w:type="dxa"/>
              <w:left w:w="15" w:type="dxa"/>
              <w:right w:w="15" w:type="dxa"/>
            </w:tcMar>
            <w:vAlign w:val="center"/>
          </w:tcPr>
          <w:p w14:paraId="7BDDD114">
            <w:pPr>
              <w:keepNext w:val="0"/>
              <w:keepLines w:val="0"/>
              <w:pageBreakBefore w:val="0"/>
              <w:kinsoku/>
              <w:wordWrap/>
              <w:overflowPunct/>
              <w:topLinePunct w:val="0"/>
              <w:autoSpaceDE/>
              <w:autoSpaceDN/>
              <w:bidi w:val="0"/>
              <w:adjustRightInd/>
              <w:spacing w:beforeAutospacing="0" w:afterAutospacing="0" w:line="240" w:lineRule="auto"/>
              <w:textAlignment w:val="auto"/>
              <w:rPr>
                <w:rFonts w:hint="eastAsia" w:ascii="黑体" w:hAnsi="黑体" w:eastAsia="黑体" w:cs="黑体"/>
                <w:color w:val="000000"/>
                <w:sz w:val="24"/>
                <w:szCs w:val="24"/>
              </w:rPr>
            </w:pPr>
            <w:r>
              <w:rPr>
                <w:rFonts w:hint="eastAsia" w:ascii="黑体" w:hAnsi="黑体" w:eastAsia="黑体" w:cs="黑体"/>
                <w:sz w:val="24"/>
                <w:szCs w:val="24"/>
              </w:rPr>
              <w:t>……</w:t>
            </w:r>
          </w:p>
        </w:tc>
        <w:tc>
          <w:tcPr>
            <w:tcW w:w="567" w:type="dxa"/>
            <w:tcBorders>
              <w:top w:val="nil"/>
              <w:bottom w:val="single" w:color="auto" w:sz="12" w:space="0"/>
            </w:tcBorders>
            <w:shd w:val="clear" w:color="auto" w:fill="auto"/>
            <w:tcMar>
              <w:top w:w="15" w:type="dxa"/>
              <w:left w:w="15" w:type="dxa"/>
              <w:right w:w="15" w:type="dxa"/>
            </w:tcMar>
            <w:vAlign w:val="center"/>
          </w:tcPr>
          <w:p w14:paraId="2CF28007">
            <w:pPr>
              <w:pStyle w:val="16"/>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color w:val="000000"/>
                <w:sz w:val="24"/>
                <w:szCs w:val="24"/>
              </w:rPr>
            </w:pPr>
          </w:p>
        </w:tc>
      </w:tr>
    </w:tbl>
    <w:p w14:paraId="760C53A4">
      <w:pPr>
        <w:keepNext w:val="0"/>
        <w:keepLines w:val="0"/>
        <w:pageBreakBefore w:val="0"/>
        <w:kinsoku/>
        <w:wordWrap/>
        <w:overflowPunct/>
        <w:topLinePunct w:val="0"/>
        <w:autoSpaceDE/>
        <w:autoSpaceDN/>
        <w:bidi w:val="0"/>
        <w:adjustRightInd/>
        <w:spacing w:beforeAutospacing="0" w:afterAutospacing="0" w:line="240" w:lineRule="auto"/>
        <w:ind w:firstLine="480" w:firstLineChars="200"/>
        <w:textAlignment w:val="auto"/>
        <w:rPr>
          <w:rFonts w:hint="eastAsia" w:ascii="黑体" w:hAnsi="黑体" w:eastAsia="黑体" w:cs="黑体"/>
          <w:sz w:val="24"/>
          <w:szCs w:val="24"/>
          <w:lang w:val="en-US" w:eastAsia="zh-CN"/>
        </w:rPr>
      </w:pPr>
    </w:p>
    <w:p w14:paraId="2EE509B2">
      <w:pPr>
        <w:keepNext w:val="0"/>
        <w:keepLines w:val="0"/>
        <w:pageBreakBefore w:val="0"/>
        <w:kinsoku/>
        <w:wordWrap/>
        <w:overflowPunct/>
        <w:topLinePunct w:val="0"/>
        <w:autoSpaceDE/>
        <w:autoSpaceDN/>
        <w:bidi w:val="0"/>
        <w:adjustRightInd/>
        <w:spacing w:beforeAutospacing="0" w:afterAutospacing="0" w:line="240" w:lineRule="auto"/>
        <w:ind w:firstLine="240" w:firstLineChars="100"/>
        <w:textAlignment w:val="auto"/>
        <w:rPr>
          <w:rFonts w:hint="default" w:ascii="黑体" w:hAnsi="黑体" w:eastAsia="黑体" w:cs="黑体"/>
          <w:sz w:val="24"/>
          <w:szCs w:val="24"/>
          <w:lang w:val="en-US" w:eastAsia="zh-CN"/>
        </w:rPr>
        <w:sectPr>
          <w:pgSz w:w="11906" w:h="16838"/>
          <w:pgMar w:top="1440" w:right="1080" w:bottom="1440" w:left="1080" w:header="851" w:footer="992" w:gutter="0"/>
          <w:pgNumType w:fmt="decimal"/>
          <w:cols w:space="425" w:num="1"/>
          <w:docGrid w:type="lines" w:linePitch="312" w:charSpace="0"/>
        </w:sectPr>
      </w:pPr>
      <w:r>
        <w:rPr>
          <w:rFonts w:hint="eastAsia" w:ascii="黑体" w:hAnsi="黑体" w:eastAsia="黑体" w:cs="黑体"/>
          <w:sz w:val="24"/>
          <w:szCs w:val="24"/>
          <w:lang w:val="en-US" w:eastAsia="zh-CN"/>
        </w:rPr>
        <w:t>版本号：     ；版本日期：</w:t>
      </w:r>
    </w:p>
    <w:p w14:paraId="44303117">
      <w:pPr>
        <w:jc w:val="left"/>
        <w:rPr>
          <w:rFonts w:hint="default"/>
          <w:b w:val="0"/>
          <w:bCs/>
          <w:color w:val="auto"/>
          <w:sz w:val="28"/>
          <w:szCs w:val="28"/>
          <w:highlight w:val="none"/>
          <w:lang w:val="en-US" w:eastAsia="zh-CN"/>
        </w:rPr>
      </w:pPr>
      <w:r>
        <w:rPr>
          <w:rFonts w:hint="eastAsia"/>
          <w:b w:val="0"/>
          <w:bCs/>
          <w:color w:val="auto"/>
          <w:sz w:val="28"/>
          <w:szCs w:val="28"/>
          <w:highlight w:val="none"/>
          <w:lang w:val="en-US" w:eastAsia="zh-CN"/>
        </w:rPr>
        <w:t>附件22</w:t>
      </w:r>
    </w:p>
    <w:p w14:paraId="6E5C183F">
      <w:pPr>
        <w:jc w:val="center"/>
        <w:outlineLvl w:val="1"/>
        <w:rPr>
          <w:rFonts w:hint="eastAsia" w:ascii="华文中宋" w:hAnsi="华文中宋" w:eastAsia="华文中宋" w:cs="华文中宋"/>
          <w:sz w:val="32"/>
          <w:szCs w:val="40"/>
        </w:rPr>
      </w:pPr>
      <w:bookmarkStart w:id="76" w:name="_Toc11034"/>
      <w:r>
        <w:rPr>
          <w:rFonts w:hint="eastAsia"/>
          <w:b/>
          <w:color w:val="auto"/>
          <w:sz w:val="28"/>
          <w:szCs w:val="28"/>
          <w:highlight w:val="none"/>
        </w:rPr>
        <w:t>临床试验结题项目</w:t>
      </w:r>
      <w:r>
        <w:rPr>
          <w:rFonts w:hint="eastAsia"/>
          <w:b/>
          <w:color w:val="auto"/>
          <w:sz w:val="28"/>
          <w:szCs w:val="28"/>
          <w:highlight w:val="none"/>
          <w:lang w:eastAsia="zh-CN"/>
        </w:rPr>
        <w:t>试验参与者</w:t>
      </w:r>
      <w:r>
        <w:rPr>
          <w:rFonts w:hint="eastAsia"/>
          <w:b/>
          <w:color w:val="auto"/>
          <w:sz w:val="28"/>
          <w:szCs w:val="28"/>
          <w:highlight w:val="none"/>
        </w:rPr>
        <w:t>权益落实情况说明</w:t>
      </w:r>
      <w:bookmarkEnd w:id="76"/>
    </w:p>
    <w:p w14:paraId="5B19FCF3">
      <w:pPr>
        <w:rPr>
          <w:rFonts w:hint="eastAsia"/>
        </w:rPr>
      </w:pPr>
    </w:p>
    <w:p w14:paraId="612E53C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根据GCP及</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rPr>
        <w:t>办法要求，现就</w:t>
      </w:r>
      <w:r>
        <w:rPr>
          <w:rFonts w:hint="eastAsia" w:ascii="仿宋_GB2312" w:hAnsi="仿宋_GB2312" w:eastAsia="仿宋_GB2312" w:cs="仿宋_GB2312"/>
          <w:sz w:val="32"/>
          <w:szCs w:val="32"/>
          <w:u w:val="single"/>
          <w:lang w:val="en-US" w:eastAsia="zh-CN"/>
        </w:rPr>
        <w:t xml:space="preserve">  项目名称   </w:t>
      </w:r>
      <w:r>
        <w:rPr>
          <w:rFonts w:hint="eastAsia" w:ascii="仿宋_GB2312" w:hAnsi="仿宋_GB2312" w:eastAsia="仿宋_GB2312" w:cs="仿宋_GB2312"/>
          <w:sz w:val="32"/>
          <w:szCs w:val="32"/>
        </w:rPr>
        <w:t>临床研究项目的</w:t>
      </w:r>
      <w:r>
        <w:rPr>
          <w:rFonts w:hint="eastAsia" w:ascii="仿宋_GB2312" w:hAnsi="仿宋_GB2312" w:eastAsia="仿宋_GB2312" w:cs="仿宋_GB2312"/>
          <w:sz w:val="32"/>
          <w:szCs w:val="32"/>
          <w:lang w:val="en-US" w:eastAsia="zh-CN"/>
        </w:rPr>
        <w:t>本中心</w:t>
      </w:r>
      <w:r>
        <w:rPr>
          <w:rFonts w:hint="eastAsia" w:ascii="仿宋_GB2312" w:hAnsi="仿宋_GB2312" w:eastAsia="仿宋_GB2312" w:cs="仿宋_GB2312"/>
          <w:sz w:val="32"/>
          <w:szCs w:val="32"/>
          <w:lang w:eastAsia="zh-CN"/>
        </w:rPr>
        <w:t>试验参与者</w:t>
      </w:r>
      <w:r>
        <w:rPr>
          <w:rFonts w:hint="eastAsia" w:ascii="仿宋_GB2312" w:hAnsi="仿宋_GB2312" w:eastAsia="仿宋_GB2312" w:cs="仿宋_GB2312"/>
          <w:sz w:val="32"/>
          <w:szCs w:val="32"/>
        </w:rPr>
        <w:t>权益落实情况作如下说明：</w:t>
      </w:r>
    </w:p>
    <w:p w14:paraId="25DBD9B1">
      <w:pPr>
        <w:numPr>
          <w:ilvl w:val="0"/>
          <w:numId w:val="45"/>
        </w:numPr>
        <w:ind w:left="0" w:leftChars="0" w:firstLine="420" w:firstLineChars="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参与研究的相关</w:t>
      </w:r>
      <w:r>
        <w:rPr>
          <w:rFonts w:hint="eastAsia" w:ascii="仿宋_GB2312" w:hAnsi="仿宋_GB2312" w:eastAsia="仿宋_GB2312" w:cs="仿宋_GB2312"/>
          <w:sz w:val="32"/>
          <w:szCs w:val="32"/>
        </w:rPr>
        <w:t>补偿</w:t>
      </w:r>
      <w:r>
        <w:rPr>
          <w:rFonts w:hint="eastAsia" w:ascii="仿宋_GB2312" w:hAnsi="仿宋_GB2312" w:eastAsia="仿宋_GB2312" w:cs="仿宋_GB2312"/>
          <w:sz w:val="32"/>
          <w:szCs w:val="32"/>
          <w:lang w:val="en-US" w:eastAsia="zh-CN"/>
        </w:rPr>
        <w:t xml:space="preserve">费用，发放并到账 </w:t>
      </w:r>
      <w:r>
        <w:rPr>
          <w:rFonts w:hint="eastAsia" w:ascii="仿宋_GB2312" w:hAnsi="仿宋_GB2312" w:eastAsia="仿宋_GB2312" w:cs="仿宋_GB2312"/>
          <w:sz w:val="32"/>
          <w:szCs w:val="32"/>
        </w:rPr>
        <w:t>XXX例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待发放 </w:t>
      </w:r>
      <w:r>
        <w:rPr>
          <w:rFonts w:hint="eastAsia" w:ascii="仿宋_GB2312" w:hAnsi="仿宋_GB2312" w:eastAsia="仿宋_GB2312" w:cs="仿宋_GB2312"/>
          <w:sz w:val="32"/>
          <w:szCs w:val="32"/>
        </w:rPr>
        <w:t>XXX例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是否全部试验参与者已覆盖。</w:t>
      </w:r>
      <w:r>
        <w:rPr>
          <w:rFonts w:hint="eastAsia" w:ascii="仿宋_GB2312" w:hAnsi="仿宋_GB2312" w:eastAsia="仿宋_GB2312" w:cs="仿宋_GB2312"/>
          <w:color w:val="FF0000"/>
          <w:sz w:val="32"/>
          <w:szCs w:val="32"/>
          <w:lang w:eastAsia="zh-CN"/>
        </w:rPr>
        <w:t>（</w:t>
      </w:r>
      <w:r>
        <w:rPr>
          <w:rFonts w:hint="eastAsia" w:ascii="仿宋_GB2312" w:hAnsi="仿宋_GB2312" w:eastAsia="仿宋_GB2312" w:cs="仿宋_GB2312"/>
          <w:color w:val="FF0000"/>
          <w:sz w:val="32"/>
          <w:szCs w:val="32"/>
          <w:lang w:val="en-US" w:eastAsia="zh-CN"/>
        </w:rPr>
        <w:t>有未发放情况的请简述未发放的原因及目前具体进度，预计什么时候能发放到账</w:t>
      </w:r>
      <w:r>
        <w:rPr>
          <w:rFonts w:hint="eastAsia" w:ascii="仿宋_GB2312" w:hAnsi="仿宋_GB2312" w:eastAsia="仿宋_GB2312" w:cs="仿宋_GB2312"/>
          <w:color w:val="FF0000"/>
          <w:sz w:val="32"/>
          <w:szCs w:val="32"/>
          <w:lang w:eastAsia="zh-CN"/>
        </w:rPr>
        <w:t>）。</w:t>
      </w:r>
    </w:p>
    <w:p w14:paraId="33A91C8C">
      <w:pPr>
        <w:numPr>
          <w:ilvl w:val="0"/>
          <w:numId w:val="45"/>
        </w:numPr>
        <w:ind w:left="0" w:leftChars="0" w:firstLine="420" w:firstLineChars="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研究期间发生的与试验相关的检查费、药品费等，</w:t>
      </w:r>
      <w:r>
        <w:rPr>
          <w:rFonts w:hint="eastAsia" w:ascii="仿宋_GB2312" w:hAnsi="仿宋_GB2312" w:eastAsia="仿宋_GB2312" w:cs="仿宋_GB2312"/>
          <w:sz w:val="32"/>
          <w:szCs w:val="32"/>
          <w:lang w:val="en-US" w:eastAsia="zh-CN"/>
        </w:rPr>
        <w:t>是否所有试验参与者</w:t>
      </w:r>
      <w:r>
        <w:rPr>
          <w:rFonts w:hint="eastAsia" w:ascii="仿宋_GB2312" w:hAnsi="仿宋_GB2312" w:eastAsia="仿宋_GB2312" w:cs="仿宋_GB2312"/>
          <w:sz w:val="32"/>
          <w:szCs w:val="32"/>
        </w:rPr>
        <w:t>均完成报销。</w:t>
      </w:r>
      <w:r>
        <w:rPr>
          <w:rFonts w:hint="eastAsia" w:ascii="仿宋_GB2312" w:hAnsi="仿宋_GB2312" w:eastAsia="仿宋_GB2312" w:cs="仿宋_GB2312"/>
          <w:color w:val="FF0000"/>
          <w:sz w:val="32"/>
          <w:szCs w:val="32"/>
          <w:lang w:eastAsia="zh-CN"/>
        </w:rPr>
        <w:t>（</w:t>
      </w:r>
      <w:r>
        <w:rPr>
          <w:rFonts w:hint="eastAsia" w:ascii="仿宋_GB2312" w:hAnsi="仿宋_GB2312" w:eastAsia="仿宋_GB2312" w:cs="仿宋_GB2312"/>
          <w:color w:val="FF0000"/>
          <w:sz w:val="32"/>
          <w:szCs w:val="32"/>
          <w:lang w:val="en-US" w:eastAsia="zh-CN"/>
        </w:rPr>
        <w:t>有未报销情况的请简述报销的人数、原因及目前具体进度，预计什么时候能报销完成</w:t>
      </w:r>
      <w:r>
        <w:rPr>
          <w:rFonts w:hint="eastAsia" w:ascii="仿宋_GB2312" w:hAnsi="仿宋_GB2312" w:eastAsia="仿宋_GB2312" w:cs="仿宋_GB2312"/>
          <w:color w:val="FF0000"/>
          <w:sz w:val="32"/>
          <w:szCs w:val="32"/>
          <w:lang w:eastAsia="zh-CN"/>
        </w:rPr>
        <w:t>）。</w:t>
      </w:r>
    </w:p>
    <w:p w14:paraId="391D52B5">
      <w:pPr>
        <w:numPr>
          <w:ilvl w:val="0"/>
          <w:numId w:val="45"/>
        </w:numPr>
        <w:ind w:left="0" w:leftChars="0" w:firstLine="420" w:firstLineChars="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研究期间发生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XXX例</w:t>
      </w:r>
      <w:r>
        <w:rPr>
          <w:rFonts w:hint="eastAsia" w:ascii="仿宋_GB2312" w:hAnsi="仿宋_GB2312" w:eastAsia="仿宋_GB2312" w:cs="仿宋_GB2312"/>
          <w:sz w:val="32"/>
          <w:szCs w:val="32"/>
          <w:lang w:val="en-US" w:eastAsia="zh-CN"/>
        </w:rPr>
        <w:t>临床安全性事件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其中与药物相关的 </w:t>
      </w:r>
      <w:r>
        <w:rPr>
          <w:rFonts w:hint="eastAsia" w:ascii="仿宋_GB2312" w:hAnsi="仿宋_GB2312" w:eastAsia="仿宋_GB2312" w:cs="仿宋_GB2312"/>
          <w:sz w:val="32"/>
          <w:szCs w:val="32"/>
        </w:rPr>
        <w:t>XXX例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已进行相关的赔偿/补偿 </w:t>
      </w:r>
      <w:r>
        <w:rPr>
          <w:rFonts w:hint="eastAsia" w:ascii="仿宋_GB2312" w:hAnsi="仿宋_GB2312" w:eastAsia="仿宋_GB2312" w:cs="仿宋_GB2312"/>
          <w:sz w:val="32"/>
          <w:szCs w:val="32"/>
        </w:rPr>
        <w:t>XXX例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试验参与者转归情况。如果研究相关损害的试验参与者尚未康复，医疗费用和补偿存在纠纷，或者试验参与者抱怨未解决，请简述后续安排。</w:t>
      </w:r>
      <w:r>
        <w:rPr>
          <w:rFonts w:hint="eastAsia" w:ascii="仿宋_GB2312" w:hAnsi="仿宋_GB2312" w:eastAsia="仿宋_GB2312" w:cs="仿宋_GB2312"/>
          <w:color w:val="FF0000"/>
          <w:sz w:val="32"/>
          <w:szCs w:val="32"/>
          <w:lang w:eastAsia="zh-CN"/>
        </w:rPr>
        <w:t>（</w:t>
      </w:r>
      <w:r>
        <w:rPr>
          <w:rFonts w:hint="eastAsia" w:ascii="仿宋_GB2312" w:hAnsi="仿宋_GB2312" w:eastAsia="仿宋_GB2312" w:cs="仿宋_GB2312"/>
          <w:color w:val="FF0000"/>
          <w:sz w:val="32"/>
          <w:szCs w:val="32"/>
          <w:lang w:val="en-US" w:eastAsia="zh-CN"/>
        </w:rPr>
        <w:t>有未赔偿/补偿情况的请简述涉及的例数、原因及目前具体进度，预计什么时候能完成</w:t>
      </w:r>
      <w:r>
        <w:rPr>
          <w:rFonts w:hint="eastAsia" w:ascii="仿宋_GB2312" w:hAnsi="仿宋_GB2312" w:eastAsia="仿宋_GB2312" w:cs="仿宋_GB2312"/>
          <w:color w:val="FF0000"/>
          <w:sz w:val="32"/>
          <w:szCs w:val="32"/>
          <w:lang w:eastAsia="zh-CN"/>
        </w:rPr>
        <w:t>）</w:t>
      </w:r>
    </w:p>
    <w:p w14:paraId="1F73C73D">
      <w:pPr>
        <w:ind w:firstLine="640" w:firstLineChars="200"/>
        <w:rPr>
          <w:rFonts w:hint="eastAsia" w:ascii="仿宋_GB2312" w:hAnsi="仿宋_GB2312" w:eastAsia="仿宋_GB2312" w:cs="仿宋_GB2312"/>
          <w:sz w:val="32"/>
          <w:szCs w:val="32"/>
          <w:lang w:eastAsia="zh-CN"/>
        </w:rPr>
      </w:pPr>
    </w:p>
    <w:p w14:paraId="5EB4176E">
      <w:pPr>
        <w:ind w:firstLine="640" w:firstLineChars="2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申办者：（盖章）</w:t>
      </w:r>
    </w:p>
    <w:p w14:paraId="3887810C">
      <w:pPr>
        <w:jc w:val="right"/>
        <w:rPr>
          <w:rFonts w:hint="eastAsia"/>
        </w:rPr>
      </w:pPr>
      <w:r>
        <w:rPr>
          <w:rFonts w:hint="eastAsia" w:ascii="仿宋_GB2312" w:hAnsi="仿宋_GB2312" w:eastAsia="仿宋_GB2312" w:cs="仿宋_GB2312"/>
          <w:sz w:val="32"/>
          <w:szCs w:val="32"/>
          <w:lang w:val="en-US" w:eastAsia="zh-CN"/>
        </w:rPr>
        <w:t>日期： 年  月  日</w:t>
      </w:r>
    </w:p>
    <w:p w14:paraId="03DA7909">
      <w:pPr>
        <w:jc w:val="left"/>
        <w:rPr>
          <w:rFonts w:hint="default"/>
          <w:b w:val="0"/>
          <w:bCs/>
          <w:color w:val="auto"/>
          <w:sz w:val="28"/>
          <w:szCs w:val="28"/>
          <w:highlight w:val="none"/>
          <w:lang w:val="en-US" w:eastAsia="zh-CN"/>
        </w:rPr>
      </w:pPr>
    </w:p>
    <w:p w14:paraId="608DE57F">
      <w:pPr>
        <w:rPr>
          <w:rFonts w:hint="eastAsia"/>
          <w:lang w:val="en-US" w:eastAsia="zh-CN"/>
        </w:rPr>
      </w:pPr>
    </w:p>
    <w:p w14:paraId="0F1FF352">
      <w:pPr>
        <w:rPr>
          <w:rFonts w:hint="eastAsia"/>
          <w:lang w:val="en-US" w:eastAsia="zh-CN"/>
        </w:rPr>
      </w:pPr>
    </w:p>
    <w:p w14:paraId="4D0DDEBE">
      <w:pPr>
        <w:rPr>
          <w:rFonts w:hint="eastAsia"/>
          <w:lang w:val="en-US" w:eastAsia="zh-CN"/>
        </w:rPr>
      </w:pPr>
    </w:p>
    <w:p w14:paraId="1C49E5EC">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附件23 </w:t>
      </w:r>
    </w:p>
    <w:p w14:paraId="6DBAE518">
      <w:pPr>
        <w:jc w:val="center"/>
        <w:outlineLvl w:val="1"/>
        <w:rPr>
          <w:rFonts w:hint="eastAsia"/>
          <w:b/>
          <w:color w:val="auto"/>
          <w:sz w:val="28"/>
          <w:szCs w:val="28"/>
          <w:highlight w:val="none"/>
          <w:lang w:val="en-US" w:eastAsia="zh-CN"/>
        </w:rPr>
      </w:pPr>
      <w:bookmarkStart w:id="77" w:name="_Toc23065"/>
      <w:r>
        <w:rPr>
          <w:rFonts w:hint="eastAsia"/>
          <w:b/>
          <w:color w:val="auto"/>
          <w:sz w:val="28"/>
          <w:szCs w:val="28"/>
          <w:highlight w:val="none"/>
          <w:lang w:val="en-US" w:eastAsia="zh-CN"/>
        </w:rPr>
        <w:t>院内OA临床试验严重不良事件上报流程指引</w:t>
      </w:r>
      <w:bookmarkEnd w:id="77"/>
    </w:p>
    <w:p w14:paraId="72B08555">
      <w:pPr>
        <w:jc w:val="center"/>
      </w:pPr>
      <w:r>
        <w:drawing>
          <wp:inline distT="0" distB="0" distL="114300" distR="114300">
            <wp:extent cx="6179820" cy="3686810"/>
            <wp:effectExtent l="9525" t="9525" r="20955" b="1841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6179820" cy="3686810"/>
                    </a:xfrm>
                    <a:prstGeom prst="rect">
                      <a:avLst/>
                    </a:prstGeom>
                    <a:noFill/>
                    <a:ln>
                      <a:solidFill>
                        <a:srgbClr val="C00000"/>
                      </a:solidFill>
                    </a:ln>
                  </pic:spPr>
                </pic:pic>
              </a:graphicData>
            </a:graphic>
          </wp:inline>
        </w:drawing>
      </w:r>
    </w:p>
    <w:p w14:paraId="0A8B9698">
      <w:pPr>
        <w:jc w:val="center"/>
      </w:pPr>
    </w:p>
    <w:p w14:paraId="4E6FAE59">
      <w:pPr>
        <w:jc w:val="left"/>
        <w:rPr>
          <w:rFonts w:hint="eastAsia"/>
          <w:lang w:val="en-US" w:eastAsia="zh-CN"/>
        </w:rPr>
      </w:pPr>
      <w:r>
        <w:drawing>
          <wp:inline distT="0" distB="0" distL="114300" distR="114300">
            <wp:extent cx="6259830" cy="2909570"/>
            <wp:effectExtent l="9525" t="9525" r="17145" b="146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6259830" cy="2909570"/>
                    </a:xfrm>
                    <a:prstGeom prst="rect">
                      <a:avLst/>
                    </a:prstGeom>
                    <a:noFill/>
                    <a:ln>
                      <a:solidFill>
                        <a:srgbClr val="FF0000"/>
                      </a:solidFill>
                    </a:ln>
                  </pic:spPr>
                </pic:pic>
              </a:graphicData>
            </a:graphic>
          </wp:inline>
        </w:drawing>
      </w:r>
    </w:p>
    <w:p w14:paraId="18A46A4B">
      <w:pPr>
        <w:jc w:val="left"/>
        <w:rPr>
          <w:rFonts w:hint="eastAsia"/>
          <w:lang w:val="en-US" w:eastAsia="zh-CN"/>
        </w:rPr>
      </w:pPr>
    </w:p>
    <w:p w14:paraId="4907B3A4">
      <w:pPr>
        <w:jc w:val="left"/>
        <w:rPr>
          <w:rFonts w:hint="eastAsia"/>
          <w:lang w:val="en-US" w:eastAsia="zh-CN"/>
        </w:rPr>
      </w:pPr>
    </w:p>
    <w:p w14:paraId="0E98BD05">
      <w:pPr>
        <w:jc w:val="left"/>
        <w:rPr>
          <w:rFonts w:hint="eastAsia"/>
          <w:lang w:val="en-US" w:eastAsia="zh-CN"/>
        </w:rPr>
      </w:pPr>
    </w:p>
    <w:p w14:paraId="0C8A6EDF">
      <w:pPr>
        <w:jc w:val="left"/>
        <w:rPr>
          <w:rFonts w:hint="eastAsia"/>
          <w:lang w:val="en-US" w:eastAsia="zh-CN"/>
        </w:rPr>
      </w:pPr>
    </w:p>
    <w:p w14:paraId="75D2A78F">
      <w:pPr>
        <w:jc w:val="left"/>
        <w:rPr>
          <w:rFonts w:hint="eastAsia"/>
          <w:lang w:val="en-US" w:eastAsia="zh-CN"/>
        </w:rPr>
      </w:pPr>
    </w:p>
    <w:p w14:paraId="1CD9C1D7">
      <w:pPr>
        <w:jc w:val="left"/>
        <w:rPr>
          <w:rFonts w:hint="eastAsia"/>
          <w:b/>
          <w:bCs/>
          <w:sz w:val="28"/>
          <w:szCs w:val="36"/>
          <w:lang w:val="en-US" w:eastAsia="zh-CN"/>
        </w:rPr>
      </w:pPr>
      <w:r>
        <w:rPr>
          <w:rFonts w:hint="eastAsia"/>
          <w:b/>
          <w:bCs/>
          <w:sz w:val="28"/>
          <w:szCs w:val="36"/>
          <w:lang w:val="en-US" w:eastAsia="zh-CN"/>
        </w:rPr>
        <w:t>情况一：发起人非项目主要研究者时：</w:t>
      </w:r>
    </w:p>
    <w:p w14:paraId="3EBD43FC">
      <w:pPr>
        <w:jc w:val="center"/>
      </w:pPr>
      <w:r>
        <w:drawing>
          <wp:inline distT="0" distB="0" distL="114300" distR="114300">
            <wp:extent cx="6178550" cy="4110355"/>
            <wp:effectExtent l="9525" t="9525" r="22225" b="1397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8"/>
                    <a:stretch>
                      <a:fillRect/>
                    </a:stretch>
                  </pic:blipFill>
                  <pic:spPr>
                    <a:xfrm>
                      <a:off x="0" y="0"/>
                      <a:ext cx="6178550" cy="4110355"/>
                    </a:xfrm>
                    <a:prstGeom prst="rect">
                      <a:avLst/>
                    </a:prstGeom>
                    <a:noFill/>
                    <a:ln>
                      <a:solidFill>
                        <a:srgbClr val="FF0000"/>
                      </a:solidFill>
                    </a:ln>
                  </pic:spPr>
                </pic:pic>
              </a:graphicData>
            </a:graphic>
          </wp:inline>
        </w:drawing>
      </w:r>
    </w:p>
    <w:p w14:paraId="687C4A0D">
      <w:pPr>
        <w:jc w:val="center"/>
      </w:pPr>
    </w:p>
    <w:p w14:paraId="7F9413D5">
      <w:pPr>
        <w:rPr>
          <w:rFonts w:hint="eastAsia"/>
          <w:b/>
          <w:bCs/>
          <w:lang w:val="en-US" w:eastAsia="zh-CN"/>
        </w:rPr>
      </w:pPr>
      <w:r>
        <w:rPr>
          <w:rFonts w:hint="eastAsia"/>
          <w:b/>
          <w:bCs/>
          <w:lang w:val="en-US" w:eastAsia="zh-CN"/>
        </w:rPr>
        <w:t>提交后通知主要研究者登录OA/企业微信审批，递交至伦理秘书，如图：</w:t>
      </w:r>
    </w:p>
    <w:p w14:paraId="153BBC29">
      <w:pPr>
        <w:rPr>
          <w:rFonts w:hint="default"/>
          <w:b/>
          <w:bCs/>
          <w:lang w:val="en-US" w:eastAsia="zh-CN"/>
        </w:rPr>
      </w:pPr>
      <w:r>
        <w:rPr>
          <w:rFonts w:hint="eastAsia"/>
          <w:b/>
          <w:bCs/>
          <w:lang w:val="en-US" w:eastAsia="zh-CN"/>
        </w:rPr>
        <w:t>电脑端：</w:t>
      </w:r>
    </w:p>
    <w:p w14:paraId="58F3A8A3">
      <w:pPr>
        <w:jc w:val="center"/>
        <w:rPr>
          <w:rFonts w:hint="default"/>
          <w:lang w:val="en-US" w:eastAsia="zh-CN"/>
        </w:rPr>
      </w:pPr>
      <w:r>
        <w:drawing>
          <wp:inline distT="0" distB="0" distL="114300" distR="114300">
            <wp:extent cx="6178550" cy="1894840"/>
            <wp:effectExtent l="9525" t="9525" r="22225" b="1968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9"/>
                    <a:stretch>
                      <a:fillRect/>
                    </a:stretch>
                  </pic:blipFill>
                  <pic:spPr>
                    <a:xfrm>
                      <a:off x="0" y="0"/>
                      <a:ext cx="6178550" cy="1894840"/>
                    </a:xfrm>
                    <a:prstGeom prst="rect">
                      <a:avLst/>
                    </a:prstGeom>
                    <a:noFill/>
                    <a:ln>
                      <a:solidFill>
                        <a:srgbClr val="FF0000"/>
                      </a:solidFill>
                    </a:ln>
                  </pic:spPr>
                </pic:pic>
              </a:graphicData>
            </a:graphic>
          </wp:inline>
        </w:drawing>
      </w:r>
    </w:p>
    <w:p w14:paraId="5EC2690D">
      <w:pPr>
        <w:rPr>
          <w:rFonts w:hint="eastAsia"/>
          <w:b/>
          <w:bCs/>
          <w:lang w:val="en-US" w:eastAsia="zh-CN"/>
        </w:rPr>
      </w:pPr>
    </w:p>
    <w:p w14:paraId="4F375218">
      <w:pPr>
        <w:rPr>
          <w:rFonts w:hint="eastAsia"/>
          <w:b/>
          <w:bCs/>
          <w:lang w:val="en-US" w:eastAsia="zh-CN"/>
        </w:rPr>
      </w:pPr>
    </w:p>
    <w:p w14:paraId="6637DBB9">
      <w:pPr>
        <w:rPr>
          <w:rFonts w:hint="eastAsia"/>
          <w:b/>
          <w:bCs/>
          <w:lang w:val="en-US" w:eastAsia="zh-CN"/>
        </w:rPr>
      </w:pPr>
    </w:p>
    <w:p w14:paraId="65D86925">
      <w:pPr>
        <w:rPr>
          <w:rFonts w:hint="eastAsia"/>
          <w:b/>
          <w:bCs/>
          <w:lang w:val="en-US" w:eastAsia="zh-CN"/>
        </w:rPr>
      </w:pPr>
    </w:p>
    <w:p w14:paraId="71C7E215">
      <w:pPr>
        <w:rPr>
          <w:rFonts w:hint="eastAsia"/>
          <w:b/>
          <w:bCs/>
          <w:lang w:val="en-US" w:eastAsia="zh-CN"/>
        </w:rPr>
      </w:pPr>
    </w:p>
    <w:p w14:paraId="0842B87F">
      <w:pPr>
        <w:rPr>
          <w:rFonts w:hint="eastAsia"/>
          <w:b/>
          <w:bCs/>
          <w:lang w:val="en-US" w:eastAsia="zh-CN"/>
        </w:rPr>
      </w:pPr>
    </w:p>
    <w:p w14:paraId="43148516">
      <w:pPr>
        <w:rPr>
          <w:rFonts w:hint="eastAsia"/>
          <w:b/>
          <w:bCs/>
          <w:lang w:val="en-US" w:eastAsia="zh-CN"/>
        </w:rPr>
      </w:pPr>
    </w:p>
    <w:p w14:paraId="43011C6F">
      <w:pPr>
        <w:rPr>
          <w:rFonts w:hint="eastAsia"/>
          <w:b/>
          <w:bCs/>
          <w:lang w:val="en-US" w:eastAsia="zh-CN"/>
        </w:rPr>
      </w:pPr>
    </w:p>
    <w:p w14:paraId="4B2FB832">
      <w:pPr>
        <w:rPr>
          <w:rFonts w:hint="default"/>
          <w:b/>
          <w:bCs/>
          <w:lang w:val="en-US" w:eastAsia="zh-CN"/>
        </w:rPr>
      </w:pPr>
      <w:r>
        <w:rPr>
          <w:rFonts w:hint="eastAsia"/>
          <w:b/>
          <w:bCs/>
          <w:lang w:val="en-US" w:eastAsia="zh-CN"/>
        </w:rPr>
        <w:t>手机端：</w:t>
      </w:r>
    </w:p>
    <w:p w14:paraId="5D2194EF">
      <w:pPr>
        <w:jc w:val="left"/>
        <w:rPr>
          <w:rFonts w:hint="eastAsia"/>
          <w:b/>
          <w:bCs/>
          <w:sz w:val="28"/>
          <w:szCs w:val="36"/>
          <w:lang w:val="en-US" w:eastAsia="zh-CN"/>
        </w:rPr>
      </w:pPr>
      <w:r>
        <w:drawing>
          <wp:inline distT="0" distB="0" distL="114300" distR="114300">
            <wp:extent cx="4105275" cy="5857875"/>
            <wp:effectExtent l="0" t="0" r="9525" b="9525"/>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10"/>
                    <a:stretch>
                      <a:fillRect/>
                    </a:stretch>
                  </pic:blipFill>
                  <pic:spPr>
                    <a:xfrm>
                      <a:off x="0" y="0"/>
                      <a:ext cx="4105275" cy="5857875"/>
                    </a:xfrm>
                    <a:prstGeom prst="rect">
                      <a:avLst/>
                    </a:prstGeom>
                    <a:noFill/>
                    <a:ln>
                      <a:noFill/>
                    </a:ln>
                  </pic:spPr>
                </pic:pic>
              </a:graphicData>
            </a:graphic>
          </wp:inline>
        </w:drawing>
      </w:r>
      <w:r>
        <w:drawing>
          <wp:anchor distT="0" distB="0" distL="114300" distR="114300" simplePos="0" relativeHeight="251665408" behindDoc="0" locked="0" layoutInCell="1" allowOverlap="1">
            <wp:simplePos x="0" y="0"/>
            <wp:positionH relativeFrom="column">
              <wp:posOffset>-17145</wp:posOffset>
            </wp:positionH>
            <wp:positionV relativeFrom="paragraph">
              <wp:posOffset>165100</wp:posOffset>
            </wp:positionV>
            <wp:extent cx="4161790" cy="2451735"/>
            <wp:effectExtent l="0" t="0" r="10160" b="5715"/>
            <wp:wrapTopAndBottom/>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1"/>
                    <a:srcRect b="36670"/>
                    <a:stretch>
                      <a:fillRect/>
                    </a:stretch>
                  </pic:blipFill>
                  <pic:spPr>
                    <a:xfrm>
                      <a:off x="0" y="0"/>
                      <a:ext cx="4161790" cy="2451735"/>
                    </a:xfrm>
                    <a:prstGeom prst="rect">
                      <a:avLst/>
                    </a:prstGeom>
                    <a:noFill/>
                    <a:ln>
                      <a:noFill/>
                    </a:ln>
                  </pic:spPr>
                </pic:pic>
              </a:graphicData>
            </a:graphic>
          </wp:anchor>
        </w:drawing>
      </w:r>
    </w:p>
    <w:p w14:paraId="08AF2C2F">
      <w:pPr>
        <w:jc w:val="center"/>
        <w:rPr>
          <w:rFonts w:hint="eastAsia"/>
          <w:b/>
          <w:bCs/>
          <w:sz w:val="28"/>
          <w:szCs w:val="36"/>
          <w:lang w:val="en-US" w:eastAsia="zh-CN"/>
        </w:rPr>
      </w:pPr>
      <w:r>
        <w:drawing>
          <wp:inline distT="0" distB="0" distL="114300" distR="114300">
            <wp:extent cx="3736340" cy="8101330"/>
            <wp:effectExtent l="0" t="0" r="16510" b="1397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12"/>
                    <a:stretch>
                      <a:fillRect/>
                    </a:stretch>
                  </pic:blipFill>
                  <pic:spPr>
                    <a:xfrm>
                      <a:off x="0" y="0"/>
                      <a:ext cx="3736340" cy="8101330"/>
                    </a:xfrm>
                    <a:prstGeom prst="rect">
                      <a:avLst/>
                    </a:prstGeom>
                    <a:noFill/>
                    <a:ln>
                      <a:noFill/>
                    </a:ln>
                  </pic:spPr>
                </pic:pic>
              </a:graphicData>
            </a:graphic>
          </wp:inline>
        </w:drawing>
      </w:r>
    </w:p>
    <w:p w14:paraId="492FAEF9">
      <w:pPr>
        <w:jc w:val="left"/>
        <w:rPr>
          <w:rFonts w:hint="eastAsia"/>
          <w:b/>
          <w:bCs/>
          <w:sz w:val="28"/>
          <w:szCs w:val="36"/>
          <w:lang w:val="en-US" w:eastAsia="zh-CN"/>
        </w:rPr>
      </w:pPr>
    </w:p>
    <w:p w14:paraId="1D4EC70F">
      <w:pPr>
        <w:jc w:val="left"/>
        <w:rPr>
          <w:rFonts w:hint="eastAsia"/>
          <w:b/>
          <w:bCs/>
          <w:sz w:val="28"/>
          <w:szCs w:val="36"/>
          <w:lang w:val="en-US" w:eastAsia="zh-CN"/>
        </w:rPr>
      </w:pPr>
    </w:p>
    <w:p w14:paraId="360A1121">
      <w:pPr>
        <w:jc w:val="left"/>
      </w:pPr>
      <w:r>
        <w:rPr>
          <w:rFonts w:hint="eastAsia"/>
          <w:b/>
          <w:bCs/>
          <w:sz w:val="28"/>
          <w:szCs w:val="36"/>
          <w:lang w:val="en-US" w:eastAsia="zh-CN"/>
        </w:rPr>
        <w:t>情况二：发起人为项目主要研究者时：</w:t>
      </w:r>
    </w:p>
    <w:p w14:paraId="10BD6753">
      <w:pPr>
        <w:jc w:val="left"/>
        <w:rPr>
          <w:rFonts w:hint="eastAsia"/>
          <w:b/>
          <w:bCs/>
          <w:sz w:val="28"/>
          <w:szCs w:val="36"/>
          <w:lang w:val="en-US" w:eastAsia="zh-CN"/>
        </w:rPr>
      </w:pPr>
      <w:r>
        <w:drawing>
          <wp:inline distT="0" distB="0" distL="114300" distR="114300">
            <wp:extent cx="6187440" cy="4083685"/>
            <wp:effectExtent l="9525" t="9525" r="13335" b="2159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3"/>
                    <a:stretch>
                      <a:fillRect/>
                    </a:stretch>
                  </pic:blipFill>
                  <pic:spPr>
                    <a:xfrm>
                      <a:off x="0" y="0"/>
                      <a:ext cx="6187440" cy="4083685"/>
                    </a:xfrm>
                    <a:prstGeom prst="rect">
                      <a:avLst/>
                    </a:prstGeom>
                    <a:noFill/>
                    <a:ln>
                      <a:solidFill>
                        <a:srgbClr val="FF0000"/>
                      </a:solidFill>
                    </a:ln>
                  </pic:spPr>
                </pic:pic>
              </a:graphicData>
            </a:graphic>
          </wp:inline>
        </w:drawing>
      </w:r>
    </w:p>
    <w:p w14:paraId="31195795">
      <w:pPr>
        <w:jc w:val="left"/>
        <w:rPr>
          <w:rFonts w:hint="eastAsia"/>
          <w:b/>
          <w:bCs/>
          <w:sz w:val="28"/>
          <w:szCs w:val="36"/>
          <w:lang w:val="en-US" w:eastAsia="zh-CN"/>
        </w:rPr>
      </w:pPr>
      <w:r>
        <w:rPr>
          <w:rFonts w:hint="eastAsia"/>
          <w:b/>
          <w:bCs/>
          <w:sz w:val="28"/>
          <w:szCs w:val="36"/>
          <w:lang w:val="en-US" w:eastAsia="zh-CN"/>
        </w:rPr>
        <w:t>提交成功后，系统会自动关闭页面，并会显示提交成功。</w:t>
      </w:r>
    </w:p>
    <w:p w14:paraId="5270E730">
      <w:pPr>
        <w:jc w:val="left"/>
        <w:rPr>
          <w:rFonts w:hint="eastAsia"/>
          <w:b/>
          <w:bCs/>
          <w:sz w:val="28"/>
          <w:szCs w:val="36"/>
          <w:lang w:val="en-US" w:eastAsia="zh-CN"/>
        </w:rPr>
      </w:pPr>
    </w:p>
    <w:p w14:paraId="602ED671">
      <w:pPr>
        <w:jc w:val="left"/>
        <w:rPr>
          <w:rFonts w:hint="eastAsia"/>
          <w:b/>
          <w:bCs/>
          <w:sz w:val="28"/>
          <w:szCs w:val="36"/>
          <w:lang w:val="en-US" w:eastAsia="zh-CN"/>
        </w:rPr>
      </w:pPr>
    </w:p>
    <w:p w14:paraId="6C09C433">
      <w:pPr>
        <w:jc w:val="left"/>
        <w:rPr>
          <w:rFonts w:hint="eastAsia"/>
          <w:b/>
          <w:bCs/>
          <w:sz w:val="28"/>
          <w:szCs w:val="36"/>
          <w:lang w:val="en-US" w:eastAsia="zh-CN"/>
        </w:rPr>
      </w:pPr>
    </w:p>
    <w:p w14:paraId="1CBFCAA1">
      <w:pPr>
        <w:jc w:val="left"/>
        <w:rPr>
          <w:rFonts w:hint="eastAsia"/>
          <w:b/>
          <w:bCs/>
          <w:sz w:val="28"/>
          <w:szCs w:val="36"/>
          <w:lang w:val="en-US" w:eastAsia="zh-CN"/>
        </w:rPr>
      </w:pPr>
    </w:p>
    <w:p w14:paraId="3CE49C2E">
      <w:pPr>
        <w:jc w:val="left"/>
        <w:rPr>
          <w:rFonts w:hint="eastAsia"/>
          <w:b/>
          <w:bCs/>
          <w:sz w:val="28"/>
          <w:szCs w:val="36"/>
          <w:lang w:val="en-US" w:eastAsia="zh-CN"/>
        </w:rPr>
      </w:pPr>
    </w:p>
    <w:p w14:paraId="7DCF67A2">
      <w:pPr>
        <w:jc w:val="left"/>
        <w:rPr>
          <w:rFonts w:hint="eastAsia"/>
          <w:b/>
          <w:bCs/>
          <w:sz w:val="28"/>
          <w:szCs w:val="36"/>
          <w:lang w:val="en-US" w:eastAsia="zh-CN"/>
        </w:rPr>
      </w:pPr>
    </w:p>
    <w:p w14:paraId="71DC15C1">
      <w:pPr>
        <w:jc w:val="left"/>
        <w:rPr>
          <w:rFonts w:hint="eastAsia"/>
          <w:b/>
          <w:bCs/>
          <w:sz w:val="28"/>
          <w:szCs w:val="36"/>
          <w:lang w:val="en-US" w:eastAsia="zh-CN"/>
        </w:rPr>
      </w:pPr>
    </w:p>
    <w:p w14:paraId="0E8BE9BB">
      <w:pPr>
        <w:jc w:val="left"/>
        <w:rPr>
          <w:rFonts w:hint="eastAsia"/>
          <w:b/>
          <w:bCs/>
          <w:sz w:val="28"/>
          <w:szCs w:val="36"/>
          <w:lang w:val="en-US" w:eastAsia="zh-CN"/>
        </w:rPr>
      </w:pPr>
    </w:p>
    <w:p w14:paraId="777FC63F">
      <w:pPr>
        <w:jc w:val="left"/>
        <w:rPr>
          <w:rFonts w:hint="eastAsia"/>
          <w:b/>
          <w:bCs/>
          <w:sz w:val="28"/>
          <w:szCs w:val="36"/>
          <w:lang w:val="en-US" w:eastAsia="zh-CN"/>
        </w:rPr>
      </w:pPr>
    </w:p>
    <w:p w14:paraId="201B53E3">
      <w:pPr>
        <w:jc w:val="left"/>
        <w:rPr>
          <w:rFonts w:hint="default"/>
          <w:b/>
          <w:bCs/>
          <w:sz w:val="28"/>
          <w:szCs w:val="36"/>
          <w:lang w:val="en-US" w:eastAsia="zh-CN"/>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Batang">
    <w:panose1 w:val="02030600000101010101"/>
    <w:charset w:val="81"/>
    <w:family w:val="auto"/>
    <w:pitch w:val="default"/>
    <w:sig w:usb0="B00002AF" w:usb1="69D77CFB" w:usb2="00000030" w:usb3="00000000" w:csb0="4008009F" w:csb1="DFD70000"/>
  </w:font>
  <w:font w:name="MS Gothic">
    <w:panose1 w:val="020B0609070205080204"/>
    <w:charset w:val="80"/>
    <w:family w:val="modern"/>
    <w:pitch w:val="default"/>
    <w:sig w:usb0="E00002FF" w:usb1="6AC7FDFB" w:usb2="08000012" w:usb3="00000000" w:csb0="4002009F" w:csb1="DFD70000"/>
  </w:font>
  <w:font w:name="HiddenHorzOCR">
    <w:altName w:val="MS Gothic"/>
    <w:panose1 w:val="00000000000000000000"/>
    <w:charset w:val="80"/>
    <w:family w:val="auto"/>
    <w:pitch w:val="default"/>
    <w:sig w:usb0="00000000" w:usb1="00000000" w:usb2="00000010" w:usb3="00000000" w:csb0="00020000" w:csb1="00000000"/>
  </w:font>
  <w:font w:name="Wingdings 2">
    <w:panose1 w:val="05020102010507070707"/>
    <w:charset w:val="00"/>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36C7">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0C099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0C0992">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CB8B5">
    <w:pPr>
      <w:pStyle w:val="12"/>
      <w:jc w:val="left"/>
      <w:rPr>
        <w:rFonts w:hint="default"/>
        <w:lang w:val="en-US" w:eastAsia="zh-CN"/>
      </w:rPr>
    </w:pPr>
    <w:r>
      <w:rPr>
        <w:rFonts w:hint="eastAsia"/>
      </w:rPr>
      <w:t>江门市中心医院临床试验伦理</w:t>
    </w:r>
    <w:r>
      <w:rPr>
        <w:rFonts w:hint="eastAsia"/>
        <w:lang w:val="en-US" w:eastAsia="zh-CN"/>
      </w:rPr>
      <w:t>审查</w:t>
    </w:r>
    <w:r>
      <w:rPr>
        <w:rFonts w:hint="eastAsia"/>
      </w:rPr>
      <w:t>委员会</w:t>
    </w:r>
    <w:r>
      <w:rPr>
        <w:rFonts w:hint="eastAsia"/>
        <w:lang w:val="en-US" w:eastAsia="zh-CN"/>
      </w:rPr>
      <w:t xml:space="preserve">                         版本号：8.0.；版本日期：2026.08.28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64px;height:64px" o:bullet="t">
        <v:imagedata r:id="rId1" o:title=""/>
      </v:shape>
    </w:pict>
  </w:numPicBullet>
  <w:numPicBullet w:numPicBulletId="1">
    <w:pict>
      <v:shape id="1" type="#_x0000_t75" style="width:64px;height:64px" o:bullet="t">
        <v:imagedata r:id="rId2" o:title=""/>
      </v:shape>
    </w:pict>
  </w:numPicBullet>
  <w:abstractNum w:abstractNumId="0">
    <w:nsid w:val="83E86727"/>
    <w:multiLevelType w:val="multilevel"/>
    <w:tmpl w:val="83E86727"/>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1">
    <w:nsid w:val="8AF2401F"/>
    <w:multiLevelType w:val="singleLevel"/>
    <w:tmpl w:val="8AF2401F"/>
    <w:lvl w:ilvl="0" w:tentative="0">
      <w:start w:val="1"/>
      <w:numFmt w:val="decimal"/>
      <w:suff w:val="nothing"/>
      <w:lvlText w:val="（%1）"/>
      <w:lvlJc w:val="left"/>
    </w:lvl>
  </w:abstractNum>
  <w:abstractNum w:abstractNumId="2">
    <w:nsid w:val="8CF6793F"/>
    <w:multiLevelType w:val="singleLevel"/>
    <w:tmpl w:val="8CF6793F"/>
    <w:lvl w:ilvl="0" w:tentative="0">
      <w:start w:val="1"/>
      <w:numFmt w:val="bullet"/>
      <w:lvlText w:val=""/>
      <w:lvlJc w:val="left"/>
      <w:pPr>
        <w:ind w:left="420" w:hanging="420"/>
      </w:pPr>
      <w:rPr>
        <w:rFonts w:hint="default" w:ascii="Wingdings" w:hAnsi="Wingdings"/>
      </w:rPr>
    </w:lvl>
  </w:abstractNum>
  <w:abstractNum w:abstractNumId="3">
    <w:nsid w:val="AEA736A3"/>
    <w:multiLevelType w:val="singleLevel"/>
    <w:tmpl w:val="AEA736A3"/>
    <w:lvl w:ilvl="0" w:tentative="0">
      <w:start w:val="1"/>
      <w:numFmt w:val="bullet"/>
      <w:lvlText w:val=""/>
      <w:lvlJc w:val="left"/>
      <w:pPr>
        <w:ind w:left="630" w:hanging="420"/>
      </w:pPr>
      <w:rPr>
        <w:rFonts w:hint="default" w:ascii="Wingdings" w:hAnsi="Wingdings"/>
      </w:rPr>
    </w:lvl>
  </w:abstractNum>
  <w:abstractNum w:abstractNumId="4">
    <w:nsid w:val="B0CD4757"/>
    <w:multiLevelType w:val="singleLevel"/>
    <w:tmpl w:val="B0CD4757"/>
    <w:lvl w:ilvl="0" w:tentative="0">
      <w:start w:val="1"/>
      <w:numFmt w:val="decimal"/>
      <w:lvlText w:val="(%1)"/>
      <w:lvlJc w:val="left"/>
      <w:pPr>
        <w:ind w:left="1055" w:hanging="425"/>
      </w:pPr>
      <w:rPr>
        <w:rFonts w:hint="default"/>
        <w:b/>
        <w:bCs/>
      </w:rPr>
    </w:lvl>
  </w:abstractNum>
  <w:abstractNum w:abstractNumId="5">
    <w:nsid w:val="C2DE06DD"/>
    <w:multiLevelType w:val="singleLevel"/>
    <w:tmpl w:val="C2DE06DD"/>
    <w:lvl w:ilvl="0" w:tentative="0">
      <w:start w:val="1"/>
      <w:numFmt w:val="lowerLetter"/>
      <w:suff w:val="nothing"/>
      <w:lvlText w:val="%1）"/>
      <w:lvlJc w:val="left"/>
      <w:pPr>
        <w:ind w:left="720" w:leftChars="0" w:firstLine="0" w:firstLineChars="0"/>
      </w:pPr>
    </w:lvl>
  </w:abstractNum>
  <w:abstractNum w:abstractNumId="6">
    <w:nsid w:val="C3B03A95"/>
    <w:multiLevelType w:val="singleLevel"/>
    <w:tmpl w:val="C3B03A95"/>
    <w:lvl w:ilvl="0" w:tentative="0">
      <w:start w:val="1"/>
      <w:numFmt w:val="decimalEnclosedCircleChinese"/>
      <w:suff w:val="nothing"/>
      <w:lvlText w:val="%1　"/>
      <w:lvlJc w:val="left"/>
      <w:pPr>
        <w:ind w:left="0" w:firstLine="400"/>
      </w:pPr>
      <w:rPr>
        <w:rFonts w:hint="eastAsia"/>
      </w:rPr>
    </w:lvl>
  </w:abstractNum>
  <w:abstractNum w:abstractNumId="7">
    <w:nsid w:val="C485A9BE"/>
    <w:multiLevelType w:val="singleLevel"/>
    <w:tmpl w:val="C485A9BE"/>
    <w:lvl w:ilvl="0" w:tentative="0">
      <w:start w:val="1"/>
      <w:numFmt w:val="decimal"/>
      <w:suff w:val="nothing"/>
      <w:lvlText w:val="%1．"/>
      <w:lvlJc w:val="left"/>
      <w:pPr>
        <w:ind w:left="0" w:firstLine="400"/>
      </w:pPr>
      <w:rPr>
        <w:rFonts w:hint="default"/>
      </w:rPr>
    </w:lvl>
  </w:abstractNum>
  <w:abstractNum w:abstractNumId="8">
    <w:nsid w:val="CEDC6435"/>
    <w:multiLevelType w:val="singleLevel"/>
    <w:tmpl w:val="CEDC6435"/>
    <w:lvl w:ilvl="0" w:tentative="0">
      <w:start w:val="1"/>
      <w:numFmt w:val="decimal"/>
      <w:suff w:val="nothing"/>
      <w:lvlText w:val="%1．"/>
      <w:lvlJc w:val="left"/>
      <w:pPr>
        <w:ind w:left="148" w:firstLine="400"/>
      </w:pPr>
      <w:rPr>
        <w:rFonts w:hint="default"/>
        <w:b/>
        <w:bCs/>
      </w:rPr>
    </w:lvl>
  </w:abstractNum>
  <w:abstractNum w:abstractNumId="9">
    <w:nsid w:val="D347249F"/>
    <w:multiLevelType w:val="singleLevel"/>
    <w:tmpl w:val="D347249F"/>
    <w:lvl w:ilvl="0" w:tentative="0">
      <w:start w:val="1"/>
      <w:numFmt w:val="decimal"/>
      <w:lvlText w:val="%1)"/>
      <w:lvlJc w:val="left"/>
      <w:pPr>
        <w:ind w:left="575" w:hanging="425"/>
      </w:pPr>
      <w:rPr>
        <w:rFonts w:hint="default"/>
      </w:rPr>
    </w:lvl>
  </w:abstractNum>
  <w:abstractNum w:abstractNumId="10">
    <w:nsid w:val="D81CFE5B"/>
    <w:multiLevelType w:val="singleLevel"/>
    <w:tmpl w:val="D81CFE5B"/>
    <w:lvl w:ilvl="0" w:tentative="0">
      <w:start w:val="1"/>
      <w:numFmt w:val="chineseCounting"/>
      <w:suff w:val="nothing"/>
      <w:lvlText w:val="（%1）"/>
      <w:lvlJc w:val="left"/>
      <w:pPr>
        <w:ind w:left="0" w:firstLine="420"/>
      </w:pPr>
      <w:rPr>
        <w:rFonts w:hint="eastAsia"/>
      </w:rPr>
    </w:lvl>
  </w:abstractNum>
  <w:abstractNum w:abstractNumId="11">
    <w:nsid w:val="DCDA832D"/>
    <w:multiLevelType w:val="singleLevel"/>
    <w:tmpl w:val="DCDA832D"/>
    <w:lvl w:ilvl="0" w:tentative="0">
      <w:start w:val="1"/>
      <w:numFmt w:val="chineseCounting"/>
      <w:suff w:val="nothing"/>
      <w:lvlText w:val="（%1）"/>
      <w:lvlJc w:val="left"/>
      <w:pPr>
        <w:ind w:left="0" w:firstLine="420"/>
      </w:pPr>
      <w:rPr>
        <w:rFonts w:hint="eastAsia"/>
      </w:rPr>
    </w:lvl>
  </w:abstractNum>
  <w:abstractNum w:abstractNumId="12">
    <w:nsid w:val="EAD63419"/>
    <w:multiLevelType w:val="singleLevel"/>
    <w:tmpl w:val="EAD63419"/>
    <w:lvl w:ilvl="0" w:tentative="0">
      <w:start w:val="1"/>
      <w:numFmt w:val="decimal"/>
      <w:suff w:val="space"/>
      <w:lvlText w:val="%1)"/>
      <w:lvlJc w:val="left"/>
      <w:pPr>
        <w:ind w:left="358"/>
      </w:pPr>
      <w:rPr>
        <w:rFonts w:hint="default"/>
        <w:b/>
        <w:bCs/>
      </w:rPr>
    </w:lvl>
  </w:abstractNum>
  <w:abstractNum w:abstractNumId="13">
    <w:nsid w:val="F5676CB4"/>
    <w:multiLevelType w:val="singleLevel"/>
    <w:tmpl w:val="F5676CB4"/>
    <w:lvl w:ilvl="0" w:tentative="0">
      <w:start w:val="1"/>
      <w:numFmt w:val="decimal"/>
      <w:lvlText w:val="%1)"/>
      <w:lvlJc w:val="left"/>
      <w:pPr>
        <w:ind w:left="635" w:hanging="425"/>
      </w:pPr>
      <w:rPr>
        <w:rFonts w:hint="default"/>
        <w:b/>
        <w:bCs/>
      </w:rPr>
    </w:lvl>
  </w:abstractNum>
  <w:abstractNum w:abstractNumId="14">
    <w:nsid w:val="F91E64DF"/>
    <w:multiLevelType w:val="singleLevel"/>
    <w:tmpl w:val="F91E64DF"/>
    <w:lvl w:ilvl="0" w:tentative="0">
      <w:start w:val="1"/>
      <w:numFmt w:val="chineseCounting"/>
      <w:suff w:val="nothing"/>
      <w:lvlText w:val="（%1）"/>
      <w:lvlJc w:val="left"/>
      <w:pPr>
        <w:ind w:left="-990" w:firstLine="420"/>
      </w:pPr>
      <w:rPr>
        <w:rFonts w:hint="eastAsia"/>
      </w:rPr>
    </w:lvl>
  </w:abstractNum>
  <w:abstractNum w:abstractNumId="15">
    <w:nsid w:val="09E2894F"/>
    <w:multiLevelType w:val="singleLevel"/>
    <w:tmpl w:val="09E2894F"/>
    <w:lvl w:ilvl="0" w:tentative="0">
      <w:start w:val="1"/>
      <w:numFmt w:val="decimalEnclosedCircleChinese"/>
      <w:suff w:val="nothing"/>
      <w:lvlText w:val="%1　"/>
      <w:lvlJc w:val="left"/>
      <w:pPr>
        <w:ind w:left="570" w:firstLine="400"/>
      </w:pPr>
      <w:rPr>
        <w:rFonts w:hint="eastAsia"/>
      </w:rPr>
    </w:lvl>
  </w:abstractNum>
  <w:abstractNum w:abstractNumId="16">
    <w:nsid w:val="0BD64045"/>
    <w:multiLevelType w:val="multilevel"/>
    <w:tmpl w:val="0BD64045"/>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0C8630A3"/>
    <w:multiLevelType w:val="multilevel"/>
    <w:tmpl w:val="0C8630A3"/>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18">
    <w:nsid w:val="0F439787"/>
    <w:multiLevelType w:val="singleLevel"/>
    <w:tmpl w:val="0F439787"/>
    <w:lvl w:ilvl="0" w:tentative="0">
      <w:start w:val="1"/>
      <w:numFmt w:val="decimalEnclosedCircleChinese"/>
      <w:suff w:val="nothing"/>
      <w:lvlText w:val="%1　"/>
      <w:lvlJc w:val="left"/>
      <w:pPr>
        <w:ind w:left="0" w:firstLine="400"/>
      </w:pPr>
      <w:rPr>
        <w:rFonts w:hint="eastAsia"/>
      </w:rPr>
    </w:lvl>
  </w:abstractNum>
  <w:abstractNum w:abstractNumId="19">
    <w:nsid w:val="184BEA4A"/>
    <w:multiLevelType w:val="singleLevel"/>
    <w:tmpl w:val="184BEA4A"/>
    <w:lvl w:ilvl="0" w:tentative="0">
      <w:start w:val="1"/>
      <w:numFmt w:val="bullet"/>
      <w:lvlText w:val=""/>
      <w:lvlPicBulletId w:val="0"/>
      <w:lvlJc w:val="left"/>
      <w:pPr>
        <w:ind w:left="420" w:hanging="420"/>
      </w:pPr>
      <w:rPr>
        <w:rFonts w:hint="default" w:ascii="Wingdings" w:hAnsi="Wingdings"/>
      </w:rPr>
    </w:lvl>
  </w:abstractNum>
  <w:abstractNum w:abstractNumId="20">
    <w:nsid w:val="18E1241B"/>
    <w:multiLevelType w:val="multilevel"/>
    <w:tmpl w:val="18E1241B"/>
    <w:lvl w:ilvl="0" w:tentative="0">
      <w:start w:val="1"/>
      <w:numFmt w:val="chineseCountingThousand"/>
      <w:lvlText w:val="%1、"/>
      <w:lvlJc w:val="left"/>
      <w:pPr>
        <w:ind w:left="420" w:hanging="420"/>
      </w:pPr>
      <w:rPr>
        <w:rFonts w:hint="default" w:ascii="Times New Roman" w:hAnsi="Times New Roman" w:cs="Times New Roman"/>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93A69FF"/>
    <w:multiLevelType w:val="multilevel"/>
    <w:tmpl w:val="193A69FF"/>
    <w:lvl w:ilvl="0" w:tentative="0">
      <w:start w:val="1"/>
      <w:numFmt w:val="decimal"/>
      <w:lvlText w:val="%1)"/>
      <w:lvlJc w:val="left"/>
      <w:pPr>
        <w:ind w:left="1890" w:hanging="420"/>
      </w:pPr>
    </w:lvl>
    <w:lvl w:ilvl="1" w:tentative="0">
      <w:start w:val="1"/>
      <w:numFmt w:val="lowerLetter"/>
      <w:lvlText w:val="%2)"/>
      <w:lvlJc w:val="left"/>
      <w:pPr>
        <w:ind w:left="2310" w:hanging="420"/>
      </w:pPr>
    </w:lvl>
    <w:lvl w:ilvl="2" w:tentative="0">
      <w:start w:val="1"/>
      <w:numFmt w:val="lowerRoman"/>
      <w:lvlText w:val="%3."/>
      <w:lvlJc w:val="right"/>
      <w:pPr>
        <w:ind w:left="2730" w:hanging="420"/>
      </w:pPr>
    </w:lvl>
    <w:lvl w:ilvl="3" w:tentative="0">
      <w:start w:val="1"/>
      <w:numFmt w:val="decimal"/>
      <w:lvlText w:val="%4."/>
      <w:lvlJc w:val="left"/>
      <w:pPr>
        <w:ind w:left="3150" w:hanging="420"/>
      </w:pPr>
    </w:lvl>
    <w:lvl w:ilvl="4" w:tentative="0">
      <w:start w:val="1"/>
      <w:numFmt w:val="lowerLetter"/>
      <w:lvlText w:val="%5)"/>
      <w:lvlJc w:val="left"/>
      <w:pPr>
        <w:ind w:left="3570" w:hanging="420"/>
      </w:pPr>
    </w:lvl>
    <w:lvl w:ilvl="5" w:tentative="0">
      <w:start w:val="1"/>
      <w:numFmt w:val="lowerRoman"/>
      <w:lvlText w:val="%6."/>
      <w:lvlJc w:val="right"/>
      <w:pPr>
        <w:ind w:left="3990" w:hanging="420"/>
      </w:pPr>
    </w:lvl>
    <w:lvl w:ilvl="6" w:tentative="0">
      <w:start w:val="1"/>
      <w:numFmt w:val="decimal"/>
      <w:lvlText w:val="%7."/>
      <w:lvlJc w:val="left"/>
      <w:pPr>
        <w:ind w:left="4410" w:hanging="420"/>
      </w:pPr>
    </w:lvl>
    <w:lvl w:ilvl="7" w:tentative="0">
      <w:start w:val="1"/>
      <w:numFmt w:val="lowerLetter"/>
      <w:lvlText w:val="%8)"/>
      <w:lvlJc w:val="left"/>
      <w:pPr>
        <w:ind w:left="4830" w:hanging="420"/>
      </w:pPr>
    </w:lvl>
    <w:lvl w:ilvl="8" w:tentative="0">
      <w:start w:val="1"/>
      <w:numFmt w:val="lowerRoman"/>
      <w:lvlText w:val="%9."/>
      <w:lvlJc w:val="right"/>
      <w:pPr>
        <w:ind w:left="5250" w:hanging="420"/>
      </w:pPr>
    </w:lvl>
  </w:abstractNum>
  <w:abstractNum w:abstractNumId="22">
    <w:nsid w:val="1B0241A4"/>
    <w:multiLevelType w:val="multilevel"/>
    <w:tmpl w:val="1B0241A4"/>
    <w:lvl w:ilvl="0" w:tentative="0">
      <w:start w:val="1"/>
      <w:numFmt w:val="decimal"/>
      <w:lvlText w:val="%1、"/>
      <w:lvlJc w:val="left"/>
      <w:pPr>
        <w:ind w:left="420" w:hanging="420"/>
      </w:pPr>
      <w:rPr>
        <w:rFonts w:hint="default" w:ascii="Times New Roman" w:hAnsi="Times New Roman" w:cs="Times New Roman"/>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D2A4705"/>
    <w:multiLevelType w:val="multilevel"/>
    <w:tmpl w:val="1D2A4705"/>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24">
    <w:nsid w:val="1F0ED443"/>
    <w:multiLevelType w:val="singleLevel"/>
    <w:tmpl w:val="1F0ED443"/>
    <w:lvl w:ilvl="0" w:tentative="0">
      <w:start w:val="1"/>
      <w:numFmt w:val="decimal"/>
      <w:suff w:val="nothing"/>
      <w:lvlText w:val="%1．"/>
      <w:lvlJc w:val="left"/>
      <w:pPr>
        <w:ind w:left="-60" w:firstLine="400"/>
      </w:pPr>
      <w:rPr>
        <w:rFonts w:hint="default"/>
      </w:rPr>
    </w:lvl>
  </w:abstractNum>
  <w:abstractNum w:abstractNumId="25">
    <w:nsid w:val="253222BE"/>
    <w:multiLevelType w:val="multilevel"/>
    <w:tmpl w:val="253222BE"/>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6">
    <w:nsid w:val="291EF52A"/>
    <w:multiLevelType w:val="singleLevel"/>
    <w:tmpl w:val="291EF52A"/>
    <w:lvl w:ilvl="0" w:tentative="0">
      <w:start w:val="1"/>
      <w:numFmt w:val="decimalEnclosedCircleChinese"/>
      <w:suff w:val="nothing"/>
      <w:lvlText w:val="%1　"/>
      <w:lvlJc w:val="left"/>
      <w:pPr>
        <w:ind w:left="570" w:firstLine="400"/>
      </w:pPr>
      <w:rPr>
        <w:rFonts w:hint="eastAsia"/>
      </w:rPr>
    </w:lvl>
  </w:abstractNum>
  <w:abstractNum w:abstractNumId="27">
    <w:nsid w:val="29944FDD"/>
    <w:multiLevelType w:val="multilevel"/>
    <w:tmpl w:val="29944FDD"/>
    <w:lvl w:ilvl="0" w:tentative="0">
      <w:start w:val="1"/>
      <w:numFmt w:val="decimal"/>
      <w:lvlText w:val="%1)"/>
      <w:lvlJc w:val="left"/>
      <w:pPr>
        <w:ind w:left="1260" w:hanging="420"/>
      </w:pPr>
      <w:rPr>
        <w:rFonts w:asciiTheme="minorEastAsia" w:hAnsiTheme="minorEastAsia" w:eastAsiaTheme="minorEastAsia"/>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3B814794"/>
    <w:multiLevelType w:val="singleLevel"/>
    <w:tmpl w:val="3B814794"/>
    <w:lvl w:ilvl="0" w:tentative="0">
      <w:start w:val="1"/>
      <w:numFmt w:val="decimal"/>
      <w:lvlText w:val="(%1)"/>
      <w:lvlJc w:val="left"/>
      <w:pPr>
        <w:ind w:left="1265" w:hanging="425"/>
      </w:pPr>
      <w:rPr>
        <w:rFonts w:hint="default"/>
        <w:b/>
        <w:bCs/>
      </w:rPr>
    </w:lvl>
  </w:abstractNum>
  <w:abstractNum w:abstractNumId="29">
    <w:nsid w:val="3D3142EE"/>
    <w:multiLevelType w:val="multilevel"/>
    <w:tmpl w:val="3D3142EE"/>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30">
    <w:nsid w:val="481F02A8"/>
    <w:multiLevelType w:val="multilevel"/>
    <w:tmpl w:val="481F02A8"/>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53E10442"/>
    <w:multiLevelType w:val="singleLevel"/>
    <w:tmpl w:val="53E10442"/>
    <w:lvl w:ilvl="0" w:tentative="0">
      <w:start w:val="1"/>
      <w:numFmt w:val="decimal"/>
      <w:lvlText w:val="(%1)"/>
      <w:lvlJc w:val="left"/>
      <w:pPr>
        <w:ind w:left="845" w:hanging="425"/>
      </w:pPr>
      <w:rPr>
        <w:rFonts w:hint="default"/>
      </w:rPr>
    </w:lvl>
  </w:abstractNum>
  <w:abstractNum w:abstractNumId="32">
    <w:nsid w:val="5C7AA2C6"/>
    <w:multiLevelType w:val="singleLevel"/>
    <w:tmpl w:val="5C7AA2C6"/>
    <w:lvl w:ilvl="0" w:tentative="0">
      <w:start w:val="1"/>
      <w:numFmt w:val="lowerLetter"/>
      <w:lvlText w:val="%1."/>
      <w:lvlJc w:val="left"/>
      <w:pPr>
        <w:ind w:left="1055" w:hanging="425"/>
      </w:pPr>
      <w:rPr>
        <w:rFonts w:hint="default"/>
      </w:rPr>
    </w:lvl>
  </w:abstractNum>
  <w:abstractNum w:abstractNumId="33">
    <w:nsid w:val="5EEC4DAE"/>
    <w:multiLevelType w:val="multilevel"/>
    <w:tmpl w:val="5EEC4DAE"/>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0457305"/>
    <w:multiLevelType w:val="multilevel"/>
    <w:tmpl w:val="60457305"/>
    <w:lvl w:ilvl="0" w:tentative="0">
      <w:start w:val="11"/>
      <w:numFmt w:val="bullet"/>
      <w:lvlText w:val="□"/>
      <w:lvlJc w:val="left"/>
      <w:pPr>
        <w:tabs>
          <w:tab w:val="left" w:pos="900"/>
        </w:tabs>
        <w:ind w:left="570" w:hanging="360"/>
      </w:pPr>
      <w:rPr>
        <w:rFonts w:hint="eastAsia" w:ascii="宋体" w:hAnsi="宋体" w:eastAsia="宋体" w:cs="Times New Roman"/>
      </w:rPr>
    </w:lvl>
    <w:lvl w:ilvl="1" w:tentative="0">
      <w:start w:val="1"/>
      <w:numFmt w:val="bullet"/>
      <w:lvlText w:val=""/>
      <w:lvlJc w:val="left"/>
      <w:pPr>
        <w:tabs>
          <w:tab w:val="left" w:pos="1380"/>
        </w:tabs>
        <w:ind w:left="1380" w:hanging="420"/>
      </w:pPr>
      <w:rPr>
        <w:rFonts w:hint="default" w:ascii="Wingdings" w:hAnsi="Wingdings"/>
      </w:rPr>
    </w:lvl>
    <w:lvl w:ilvl="2" w:tentative="0">
      <w:start w:val="1"/>
      <w:numFmt w:val="bullet"/>
      <w:lvlText w:val=""/>
      <w:lvlJc w:val="left"/>
      <w:pPr>
        <w:tabs>
          <w:tab w:val="left" w:pos="1800"/>
        </w:tabs>
        <w:ind w:left="1800" w:hanging="420"/>
      </w:pPr>
      <w:rPr>
        <w:rFonts w:hint="default" w:ascii="Wingdings" w:hAnsi="Wingdings"/>
      </w:rPr>
    </w:lvl>
    <w:lvl w:ilvl="3" w:tentative="0">
      <w:start w:val="1"/>
      <w:numFmt w:val="bullet"/>
      <w:lvlText w:val=""/>
      <w:lvlJc w:val="left"/>
      <w:pPr>
        <w:tabs>
          <w:tab w:val="left" w:pos="2220"/>
        </w:tabs>
        <w:ind w:left="2220" w:hanging="420"/>
      </w:pPr>
      <w:rPr>
        <w:rFonts w:hint="default" w:ascii="Wingdings" w:hAnsi="Wingdings"/>
      </w:rPr>
    </w:lvl>
    <w:lvl w:ilvl="4" w:tentative="0">
      <w:start w:val="1"/>
      <w:numFmt w:val="bullet"/>
      <w:lvlText w:val=""/>
      <w:lvlJc w:val="left"/>
      <w:pPr>
        <w:tabs>
          <w:tab w:val="left" w:pos="2640"/>
        </w:tabs>
        <w:ind w:left="2640" w:hanging="420"/>
      </w:pPr>
      <w:rPr>
        <w:rFonts w:hint="default" w:ascii="Wingdings" w:hAnsi="Wingdings"/>
      </w:rPr>
    </w:lvl>
    <w:lvl w:ilvl="5" w:tentative="0">
      <w:start w:val="1"/>
      <w:numFmt w:val="bullet"/>
      <w:lvlText w:val=""/>
      <w:lvlJc w:val="left"/>
      <w:pPr>
        <w:tabs>
          <w:tab w:val="left" w:pos="3060"/>
        </w:tabs>
        <w:ind w:left="3060" w:hanging="420"/>
      </w:pPr>
      <w:rPr>
        <w:rFonts w:hint="default" w:ascii="Wingdings" w:hAnsi="Wingdings"/>
      </w:rPr>
    </w:lvl>
    <w:lvl w:ilvl="6" w:tentative="0">
      <w:start w:val="1"/>
      <w:numFmt w:val="bullet"/>
      <w:lvlText w:val=""/>
      <w:lvlJc w:val="left"/>
      <w:pPr>
        <w:tabs>
          <w:tab w:val="left" w:pos="3480"/>
        </w:tabs>
        <w:ind w:left="3480" w:hanging="420"/>
      </w:pPr>
      <w:rPr>
        <w:rFonts w:hint="default" w:ascii="Wingdings" w:hAnsi="Wingdings"/>
      </w:rPr>
    </w:lvl>
    <w:lvl w:ilvl="7" w:tentative="0">
      <w:start w:val="1"/>
      <w:numFmt w:val="bullet"/>
      <w:lvlText w:val=""/>
      <w:lvlJc w:val="left"/>
      <w:pPr>
        <w:tabs>
          <w:tab w:val="left" w:pos="3900"/>
        </w:tabs>
        <w:ind w:left="3900" w:hanging="420"/>
      </w:pPr>
      <w:rPr>
        <w:rFonts w:hint="default" w:ascii="Wingdings" w:hAnsi="Wingdings"/>
      </w:rPr>
    </w:lvl>
    <w:lvl w:ilvl="8" w:tentative="0">
      <w:start w:val="1"/>
      <w:numFmt w:val="bullet"/>
      <w:lvlText w:val=""/>
      <w:lvlJc w:val="left"/>
      <w:pPr>
        <w:tabs>
          <w:tab w:val="left" w:pos="4320"/>
        </w:tabs>
        <w:ind w:left="4320" w:hanging="420"/>
      </w:pPr>
      <w:rPr>
        <w:rFonts w:hint="default" w:ascii="Wingdings" w:hAnsi="Wingdings"/>
      </w:rPr>
    </w:lvl>
  </w:abstractNum>
  <w:abstractNum w:abstractNumId="35">
    <w:nsid w:val="610F369B"/>
    <w:multiLevelType w:val="multilevel"/>
    <w:tmpl w:val="610F369B"/>
    <w:lvl w:ilvl="0" w:tentative="0">
      <w:start w:val="1"/>
      <w:numFmt w:val="decimal"/>
      <w:lvlText w:val="%1、"/>
      <w:lvlJc w:val="left"/>
      <w:pPr>
        <w:ind w:left="360" w:hanging="36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77654DA"/>
    <w:multiLevelType w:val="multilevel"/>
    <w:tmpl w:val="677654DA"/>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6D65AE9E"/>
    <w:multiLevelType w:val="singleLevel"/>
    <w:tmpl w:val="6D65AE9E"/>
    <w:lvl w:ilvl="0" w:tentative="0">
      <w:start w:val="1"/>
      <w:numFmt w:val="chineseCounting"/>
      <w:suff w:val="nothing"/>
      <w:lvlText w:val="（%1）"/>
      <w:lvlJc w:val="left"/>
      <w:pPr>
        <w:ind w:left="0" w:firstLine="420"/>
      </w:pPr>
      <w:rPr>
        <w:rFonts w:hint="eastAsia"/>
      </w:rPr>
    </w:lvl>
  </w:abstractNum>
  <w:abstractNum w:abstractNumId="38">
    <w:nsid w:val="6FAD2397"/>
    <w:multiLevelType w:val="singleLevel"/>
    <w:tmpl w:val="6FAD2397"/>
    <w:lvl w:ilvl="0" w:tentative="0">
      <w:start w:val="1"/>
      <w:numFmt w:val="decimalEnclosedCircleChinese"/>
      <w:suff w:val="nothing"/>
      <w:lvlText w:val="%1　"/>
      <w:lvlJc w:val="left"/>
      <w:pPr>
        <w:ind w:left="570" w:firstLine="400"/>
      </w:pPr>
      <w:rPr>
        <w:rFonts w:hint="eastAsia"/>
      </w:rPr>
    </w:lvl>
  </w:abstractNum>
  <w:abstractNum w:abstractNumId="39">
    <w:nsid w:val="74A57943"/>
    <w:multiLevelType w:val="singleLevel"/>
    <w:tmpl w:val="74A57943"/>
    <w:lvl w:ilvl="0" w:tentative="0">
      <w:start w:val="1"/>
      <w:numFmt w:val="decimal"/>
      <w:lvlText w:val="(%1)"/>
      <w:lvlJc w:val="left"/>
      <w:pPr>
        <w:ind w:left="425" w:hanging="425"/>
      </w:pPr>
      <w:rPr>
        <w:rFonts w:hint="default"/>
      </w:rPr>
    </w:lvl>
  </w:abstractNum>
  <w:abstractNum w:abstractNumId="40">
    <w:nsid w:val="780A0877"/>
    <w:multiLevelType w:val="singleLevel"/>
    <w:tmpl w:val="780A0877"/>
    <w:lvl w:ilvl="0" w:tentative="0">
      <w:start w:val="1"/>
      <w:numFmt w:val="bullet"/>
      <w:lvlText w:val=""/>
      <w:lvlPicBulletId w:val="1"/>
      <w:lvlJc w:val="left"/>
      <w:pPr>
        <w:ind w:left="630" w:hanging="420"/>
      </w:pPr>
      <w:rPr>
        <w:rFonts w:hint="default" w:ascii="Wingdings" w:hAnsi="Wingdings"/>
      </w:rPr>
    </w:lvl>
  </w:abstractNum>
  <w:abstractNum w:abstractNumId="41">
    <w:nsid w:val="7829C91E"/>
    <w:multiLevelType w:val="singleLevel"/>
    <w:tmpl w:val="7829C91E"/>
    <w:lvl w:ilvl="0" w:tentative="0">
      <w:start w:val="1"/>
      <w:numFmt w:val="chineseCounting"/>
      <w:suff w:val="nothing"/>
      <w:lvlText w:val="（%1）"/>
      <w:lvlJc w:val="left"/>
      <w:pPr>
        <w:ind w:left="0" w:firstLine="420"/>
      </w:pPr>
      <w:rPr>
        <w:rFonts w:hint="eastAsia"/>
        <w:b/>
        <w:bCs/>
      </w:rPr>
    </w:lvl>
  </w:abstractNum>
  <w:abstractNum w:abstractNumId="42">
    <w:nsid w:val="7A20B1C1"/>
    <w:multiLevelType w:val="singleLevel"/>
    <w:tmpl w:val="7A20B1C1"/>
    <w:lvl w:ilvl="0" w:tentative="0">
      <w:start w:val="1"/>
      <w:numFmt w:val="decimal"/>
      <w:lvlText w:val="%1)"/>
      <w:lvlJc w:val="left"/>
      <w:pPr>
        <w:ind w:left="635" w:hanging="425"/>
      </w:pPr>
      <w:rPr>
        <w:rFonts w:hint="default"/>
        <w:b/>
        <w:bCs/>
      </w:rPr>
    </w:lvl>
  </w:abstractNum>
  <w:abstractNum w:abstractNumId="43">
    <w:nsid w:val="7F357A24"/>
    <w:multiLevelType w:val="multilevel"/>
    <w:tmpl w:val="7F357A24"/>
    <w:lvl w:ilvl="0" w:tentative="0">
      <w:start w:val="1"/>
      <w:numFmt w:val="bullet"/>
      <w:lvlText w:val=""/>
      <w:lvlJc w:val="left"/>
      <w:pPr>
        <w:ind w:left="432" w:hanging="420"/>
      </w:pPr>
      <w:rPr>
        <w:rFonts w:hint="default" w:ascii="Wingdings" w:hAnsi="Wingdings"/>
        <w:sz w:val="18"/>
        <w:szCs w:val="18"/>
      </w:rPr>
    </w:lvl>
    <w:lvl w:ilvl="1" w:tentative="0">
      <w:start w:val="1"/>
      <w:numFmt w:val="bullet"/>
      <w:lvlText w:val=""/>
      <w:lvlJc w:val="left"/>
      <w:pPr>
        <w:ind w:left="852" w:hanging="420"/>
      </w:pPr>
      <w:rPr>
        <w:rFonts w:hint="default" w:ascii="Wingdings" w:hAnsi="Wingdings"/>
      </w:rPr>
    </w:lvl>
    <w:lvl w:ilvl="2" w:tentative="0">
      <w:start w:val="1"/>
      <w:numFmt w:val="bullet"/>
      <w:lvlText w:val=""/>
      <w:lvlJc w:val="left"/>
      <w:pPr>
        <w:ind w:left="1272" w:hanging="420"/>
      </w:pPr>
      <w:rPr>
        <w:rFonts w:hint="default" w:ascii="Wingdings" w:hAnsi="Wingdings"/>
      </w:rPr>
    </w:lvl>
    <w:lvl w:ilvl="3" w:tentative="0">
      <w:start w:val="1"/>
      <w:numFmt w:val="bullet"/>
      <w:lvlText w:val=""/>
      <w:lvlJc w:val="left"/>
      <w:pPr>
        <w:ind w:left="1692" w:hanging="420"/>
      </w:pPr>
      <w:rPr>
        <w:rFonts w:hint="default" w:ascii="Wingdings" w:hAnsi="Wingdings"/>
      </w:rPr>
    </w:lvl>
    <w:lvl w:ilvl="4" w:tentative="0">
      <w:start w:val="1"/>
      <w:numFmt w:val="bullet"/>
      <w:lvlText w:val=""/>
      <w:lvlJc w:val="left"/>
      <w:pPr>
        <w:ind w:left="2112" w:hanging="420"/>
      </w:pPr>
      <w:rPr>
        <w:rFonts w:hint="default" w:ascii="Wingdings" w:hAnsi="Wingdings"/>
      </w:rPr>
    </w:lvl>
    <w:lvl w:ilvl="5" w:tentative="0">
      <w:start w:val="1"/>
      <w:numFmt w:val="bullet"/>
      <w:lvlText w:val=""/>
      <w:lvlJc w:val="left"/>
      <w:pPr>
        <w:ind w:left="2532" w:hanging="420"/>
      </w:pPr>
      <w:rPr>
        <w:rFonts w:hint="default" w:ascii="Wingdings" w:hAnsi="Wingdings"/>
      </w:rPr>
    </w:lvl>
    <w:lvl w:ilvl="6" w:tentative="0">
      <w:start w:val="1"/>
      <w:numFmt w:val="bullet"/>
      <w:lvlText w:val=""/>
      <w:lvlJc w:val="left"/>
      <w:pPr>
        <w:ind w:left="2952" w:hanging="420"/>
      </w:pPr>
      <w:rPr>
        <w:rFonts w:hint="default" w:ascii="Wingdings" w:hAnsi="Wingdings"/>
      </w:rPr>
    </w:lvl>
    <w:lvl w:ilvl="7" w:tentative="0">
      <w:start w:val="1"/>
      <w:numFmt w:val="bullet"/>
      <w:lvlText w:val=""/>
      <w:lvlJc w:val="left"/>
      <w:pPr>
        <w:ind w:left="3372" w:hanging="420"/>
      </w:pPr>
      <w:rPr>
        <w:rFonts w:hint="default" w:ascii="Wingdings" w:hAnsi="Wingdings"/>
      </w:rPr>
    </w:lvl>
    <w:lvl w:ilvl="8" w:tentative="0">
      <w:start w:val="1"/>
      <w:numFmt w:val="bullet"/>
      <w:lvlText w:val=""/>
      <w:lvlJc w:val="left"/>
      <w:pPr>
        <w:ind w:left="3792" w:hanging="420"/>
      </w:pPr>
      <w:rPr>
        <w:rFonts w:hint="default" w:ascii="Wingdings" w:hAnsi="Wingdings"/>
      </w:rPr>
    </w:lvl>
  </w:abstractNum>
  <w:abstractNum w:abstractNumId="44">
    <w:nsid w:val="7F7EDB3A"/>
    <w:multiLevelType w:val="singleLevel"/>
    <w:tmpl w:val="7F7EDB3A"/>
    <w:lvl w:ilvl="0" w:tentative="0">
      <w:start w:val="1"/>
      <w:numFmt w:val="chineseCounting"/>
      <w:suff w:val="nothing"/>
      <w:lvlText w:val="（%1）"/>
      <w:lvlJc w:val="left"/>
      <w:pPr>
        <w:ind w:left="0" w:firstLine="420"/>
      </w:pPr>
      <w:rPr>
        <w:rFonts w:hint="eastAsia"/>
        <w:b/>
        <w:bCs/>
      </w:rPr>
    </w:lvl>
  </w:abstractNum>
  <w:num w:numId="1">
    <w:abstractNumId w:val="44"/>
  </w:num>
  <w:num w:numId="2">
    <w:abstractNumId w:val="8"/>
  </w:num>
  <w:num w:numId="3">
    <w:abstractNumId w:val="1"/>
  </w:num>
  <w:num w:numId="4">
    <w:abstractNumId w:val="5"/>
  </w:num>
  <w:num w:numId="5">
    <w:abstractNumId w:val="39"/>
  </w:num>
  <w:num w:numId="6">
    <w:abstractNumId w:val="18"/>
  </w:num>
  <w:num w:numId="7">
    <w:abstractNumId w:val="9"/>
  </w:num>
  <w:num w:numId="8">
    <w:abstractNumId w:val="32"/>
  </w:num>
  <w:num w:numId="9">
    <w:abstractNumId w:val="31"/>
  </w:num>
  <w:num w:numId="10">
    <w:abstractNumId w:val="13"/>
  </w:num>
  <w:num w:numId="11">
    <w:abstractNumId w:val="42"/>
  </w:num>
  <w:num w:numId="12">
    <w:abstractNumId w:val="6"/>
  </w:num>
  <w:num w:numId="13">
    <w:abstractNumId w:val="11"/>
  </w:num>
  <w:num w:numId="14">
    <w:abstractNumId w:val="24"/>
  </w:num>
  <w:num w:numId="15">
    <w:abstractNumId w:val="7"/>
  </w:num>
  <w:num w:numId="16">
    <w:abstractNumId w:val="37"/>
  </w:num>
  <w:num w:numId="17">
    <w:abstractNumId w:val="41"/>
  </w:num>
  <w:num w:numId="18">
    <w:abstractNumId w:val="14"/>
  </w:num>
  <w:num w:numId="19">
    <w:abstractNumId w:val="28"/>
  </w:num>
  <w:num w:numId="20">
    <w:abstractNumId w:val="16"/>
  </w:num>
  <w:num w:numId="21">
    <w:abstractNumId w:val="25"/>
  </w:num>
  <w:num w:numId="22">
    <w:abstractNumId w:val="27"/>
  </w:num>
  <w:num w:numId="23">
    <w:abstractNumId w:val="21"/>
  </w:num>
  <w:num w:numId="24">
    <w:abstractNumId w:val="4"/>
  </w:num>
  <w:num w:numId="25">
    <w:abstractNumId w:val="17"/>
  </w:num>
  <w:num w:numId="26">
    <w:abstractNumId w:val="0"/>
  </w:num>
  <w:num w:numId="27">
    <w:abstractNumId w:val="23"/>
  </w:num>
  <w:num w:numId="28">
    <w:abstractNumId w:val="12"/>
  </w:num>
  <w:num w:numId="29">
    <w:abstractNumId w:val="15"/>
  </w:num>
  <w:num w:numId="30">
    <w:abstractNumId w:val="38"/>
  </w:num>
  <w:num w:numId="31">
    <w:abstractNumId w:val="26"/>
  </w:num>
  <w:num w:numId="32">
    <w:abstractNumId w:val="29"/>
  </w:num>
  <w:num w:numId="33">
    <w:abstractNumId w:val="30"/>
  </w:num>
  <w:num w:numId="34">
    <w:abstractNumId w:val="36"/>
  </w:num>
  <w:num w:numId="35">
    <w:abstractNumId w:val="33"/>
  </w:num>
  <w:num w:numId="36">
    <w:abstractNumId w:val="20"/>
  </w:num>
  <w:num w:numId="37">
    <w:abstractNumId w:val="22"/>
  </w:num>
  <w:num w:numId="38">
    <w:abstractNumId w:val="35"/>
  </w:num>
  <w:num w:numId="39">
    <w:abstractNumId w:val="34"/>
  </w:num>
  <w:num w:numId="40">
    <w:abstractNumId w:val="43"/>
  </w:num>
  <w:num w:numId="41">
    <w:abstractNumId w:val="2"/>
  </w:num>
  <w:num w:numId="42">
    <w:abstractNumId w:val="3"/>
  </w:num>
  <w:num w:numId="43">
    <w:abstractNumId w:val="19"/>
  </w:num>
  <w:num w:numId="44">
    <w:abstractNumId w:val="40"/>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zMDZjYTgxNDExMjc2YmMwYWZkYmI4NWE1YTBjOTgifQ=="/>
  </w:docVars>
  <w:rsids>
    <w:rsidRoot w:val="002A5E1F"/>
    <w:rsid w:val="000025E8"/>
    <w:rsid w:val="0003559D"/>
    <w:rsid w:val="000373F3"/>
    <w:rsid w:val="00045000"/>
    <w:rsid w:val="0005367B"/>
    <w:rsid w:val="00056831"/>
    <w:rsid w:val="000650E4"/>
    <w:rsid w:val="000658F4"/>
    <w:rsid w:val="0008713C"/>
    <w:rsid w:val="000A0A21"/>
    <w:rsid w:val="000A52BF"/>
    <w:rsid w:val="000A5CC3"/>
    <w:rsid w:val="000A6C56"/>
    <w:rsid w:val="000A7EC2"/>
    <w:rsid w:val="000B15C5"/>
    <w:rsid w:val="000C5955"/>
    <w:rsid w:val="000D2915"/>
    <w:rsid w:val="000D3C50"/>
    <w:rsid w:val="000D52E0"/>
    <w:rsid w:val="000E7AB0"/>
    <w:rsid w:val="000F48E2"/>
    <w:rsid w:val="000F6F99"/>
    <w:rsid w:val="00100D5D"/>
    <w:rsid w:val="00103551"/>
    <w:rsid w:val="00106232"/>
    <w:rsid w:val="00126BCE"/>
    <w:rsid w:val="001350A1"/>
    <w:rsid w:val="00142E57"/>
    <w:rsid w:val="00143D0C"/>
    <w:rsid w:val="001604D5"/>
    <w:rsid w:val="0016271C"/>
    <w:rsid w:val="00165148"/>
    <w:rsid w:val="00176911"/>
    <w:rsid w:val="001801F6"/>
    <w:rsid w:val="001831FD"/>
    <w:rsid w:val="001913C5"/>
    <w:rsid w:val="0019628F"/>
    <w:rsid w:val="001A7ACA"/>
    <w:rsid w:val="001C68FA"/>
    <w:rsid w:val="001D5EF8"/>
    <w:rsid w:val="001D67DA"/>
    <w:rsid w:val="001E3AA9"/>
    <w:rsid w:val="001F060B"/>
    <w:rsid w:val="001F362B"/>
    <w:rsid w:val="001F589A"/>
    <w:rsid w:val="00202A1B"/>
    <w:rsid w:val="00207E70"/>
    <w:rsid w:val="002100CB"/>
    <w:rsid w:val="00215E57"/>
    <w:rsid w:val="00216BAA"/>
    <w:rsid w:val="00222A48"/>
    <w:rsid w:val="002243FB"/>
    <w:rsid w:val="00236CCB"/>
    <w:rsid w:val="00243A18"/>
    <w:rsid w:val="00272992"/>
    <w:rsid w:val="002837CF"/>
    <w:rsid w:val="00285BDC"/>
    <w:rsid w:val="002974C3"/>
    <w:rsid w:val="002A3ADA"/>
    <w:rsid w:val="002A5E1F"/>
    <w:rsid w:val="002A6B46"/>
    <w:rsid w:val="002B6B2C"/>
    <w:rsid w:val="002C015D"/>
    <w:rsid w:val="002C7DF8"/>
    <w:rsid w:val="002D25A3"/>
    <w:rsid w:val="002D44C5"/>
    <w:rsid w:val="002E0DA5"/>
    <w:rsid w:val="002E1BE2"/>
    <w:rsid w:val="002F2AC1"/>
    <w:rsid w:val="002F37FD"/>
    <w:rsid w:val="002F41E2"/>
    <w:rsid w:val="002F76D4"/>
    <w:rsid w:val="0031037D"/>
    <w:rsid w:val="003352BF"/>
    <w:rsid w:val="00336640"/>
    <w:rsid w:val="003461BA"/>
    <w:rsid w:val="00350896"/>
    <w:rsid w:val="00352896"/>
    <w:rsid w:val="0035402C"/>
    <w:rsid w:val="00354F51"/>
    <w:rsid w:val="00370507"/>
    <w:rsid w:val="00385522"/>
    <w:rsid w:val="00396251"/>
    <w:rsid w:val="003B1963"/>
    <w:rsid w:val="003C1CC8"/>
    <w:rsid w:val="003D3C44"/>
    <w:rsid w:val="003E2DFC"/>
    <w:rsid w:val="003E6FF4"/>
    <w:rsid w:val="003F3479"/>
    <w:rsid w:val="003F6E16"/>
    <w:rsid w:val="003F768D"/>
    <w:rsid w:val="0041620D"/>
    <w:rsid w:val="00416F97"/>
    <w:rsid w:val="00420548"/>
    <w:rsid w:val="0046417B"/>
    <w:rsid w:val="00483E00"/>
    <w:rsid w:val="00486588"/>
    <w:rsid w:val="004B1700"/>
    <w:rsid w:val="004C6A8C"/>
    <w:rsid w:val="004D03D5"/>
    <w:rsid w:val="004D5D44"/>
    <w:rsid w:val="004E2096"/>
    <w:rsid w:val="004F1839"/>
    <w:rsid w:val="004F5B59"/>
    <w:rsid w:val="004F7035"/>
    <w:rsid w:val="00506FAD"/>
    <w:rsid w:val="00515383"/>
    <w:rsid w:val="005311AF"/>
    <w:rsid w:val="00534870"/>
    <w:rsid w:val="0054162F"/>
    <w:rsid w:val="005466AE"/>
    <w:rsid w:val="005563C3"/>
    <w:rsid w:val="00557558"/>
    <w:rsid w:val="005633E0"/>
    <w:rsid w:val="0056643B"/>
    <w:rsid w:val="00581981"/>
    <w:rsid w:val="0058379D"/>
    <w:rsid w:val="00586443"/>
    <w:rsid w:val="005A0012"/>
    <w:rsid w:val="005B4610"/>
    <w:rsid w:val="005C5098"/>
    <w:rsid w:val="005E7684"/>
    <w:rsid w:val="005F3FC7"/>
    <w:rsid w:val="005F5D99"/>
    <w:rsid w:val="00631373"/>
    <w:rsid w:val="006563F9"/>
    <w:rsid w:val="00657182"/>
    <w:rsid w:val="00662051"/>
    <w:rsid w:val="00662DBD"/>
    <w:rsid w:val="00671CA0"/>
    <w:rsid w:val="006721D5"/>
    <w:rsid w:val="006866CE"/>
    <w:rsid w:val="006942E0"/>
    <w:rsid w:val="00697F2E"/>
    <w:rsid w:val="006B2937"/>
    <w:rsid w:val="006B53F9"/>
    <w:rsid w:val="006C60FA"/>
    <w:rsid w:val="006D1A42"/>
    <w:rsid w:val="006E5762"/>
    <w:rsid w:val="006E7513"/>
    <w:rsid w:val="00725429"/>
    <w:rsid w:val="00735FF9"/>
    <w:rsid w:val="007636E9"/>
    <w:rsid w:val="007709A1"/>
    <w:rsid w:val="007E00A6"/>
    <w:rsid w:val="007E4D06"/>
    <w:rsid w:val="007F2827"/>
    <w:rsid w:val="007F31EB"/>
    <w:rsid w:val="008026C4"/>
    <w:rsid w:val="00803F2F"/>
    <w:rsid w:val="0080739C"/>
    <w:rsid w:val="00811F5E"/>
    <w:rsid w:val="008144AA"/>
    <w:rsid w:val="00830B51"/>
    <w:rsid w:val="00843F55"/>
    <w:rsid w:val="008443CD"/>
    <w:rsid w:val="008451C0"/>
    <w:rsid w:val="008528CD"/>
    <w:rsid w:val="00856A8D"/>
    <w:rsid w:val="00861DB8"/>
    <w:rsid w:val="008628AB"/>
    <w:rsid w:val="008724FC"/>
    <w:rsid w:val="00881AEB"/>
    <w:rsid w:val="0089008A"/>
    <w:rsid w:val="008B43B1"/>
    <w:rsid w:val="008E52E4"/>
    <w:rsid w:val="00915A1E"/>
    <w:rsid w:val="00931AD4"/>
    <w:rsid w:val="00935707"/>
    <w:rsid w:val="009521CD"/>
    <w:rsid w:val="009575B9"/>
    <w:rsid w:val="009601B8"/>
    <w:rsid w:val="009773B2"/>
    <w:rsid w:val="00982C59"/>
    <w:rsid w:val="009C3724"/>
    <w:rsid w:val="009C7522"/>
    <w:rsid w:val="009D1001"/>
    <w:rsid w:val="009D1276"/>
    <w:rsid w:val="009D40B3"/>
    <w:rsid w:val="009E5FDE"/>
    <w:rsid w:val="009F1082"/>
    <w:rsid w:val="00A01119"/>
    <w:rsid w:val="00A028AB"/>
    <w:rsid w:val="00A06AC5"/>
    <w:rsid w:val="00A07408"/>
    <w:rsid w:val="00A14D94"/>
    <w:rsid w:val="00A20A5F"/>
    <w:rsid w:val="00A3306F"/>
    <w:rsid w:val="00A45E6E"/>
    <w:rsid w:val="00A937F9"/>
    <w:rsid w:val="00AB196C"/>
    <w:rsid w:val="00AE6763"/>
    <w:rsid w:val="00AF16AB"/>
    <w:rsid w:val="00AF1CEE"/>
    <w:rsid w:val="00AF5BC1"/>
    <w:rsid w:val="00B076C3"/>
    <w:rsid w:val="00B33C26"/>
    <w:rsid w:val="00B47232"/>
    <w:rsid w:val="00B505EB"/>
    <w:rsid w:val="00B578EF"/>
    <w:rsid w:val="00B62A9E"/>
    <w:rsid w:val="00B65953"/>
    <w:rsid w:val="00B7531B"/>
    <w:rsid w:val="00B762C3"/>
    <w:rsid w:val="00B82116"/>
    <w:rsid w:val="00B86987"/>
    <w:rsid w:val="00B96B25"/>
    <w:rsid w:val="00BA4FF7"/>
    <w:rsid w:val="00BA6A66"/>
    <w:rsid w:val="00BB39B5"/>
    <w:rsid w:val="00BC6D74"/>
    <w:rsid w:val="00BE3D17"/>
    <w:rsid w:val="00BE7139"/>
    <w:rsid w:val="00C0144B"/>
    <w:rsid w:val="00C0743A"/>
    <w:rsid w:val="00C07842"/>
    <w:rsid w:val="00C14024"/>
    <w:rsid w:val="00C306D7"/>
    <w:rsid w:val="00C33EA5"/>
    <w:rsid w:val="00C43ACD"/>
    <w:rsid w:val="00C44DA9"/>
    <w:rsid w:val="00C46F06"/>
    <w:rsid w:val="00C71605"/>
    <w:rsid w:val="00C720A3"/>
    <w:rsid w:val="00C73007"/>
    <w:rsid w:val="00C7686C"/>
    <w:rsid w:val="00C84BF3"/>
    <w:rsid w:val="00C973A7"/>
    <w:rsid w:val="00CA5D94"/>
    <w:rsid w:val="00CA63DC"/>
    <w:rsid w:val="00CA6CC8"/>
    <w:rsid w:val="00CB2146"/>
    <w:rsid w:val="00CC176B"/>
    <w:rsid w:val="00CD1FF7"/>
    <w:rsid w:val="00CE645E"/>
    <w:rsid w:val="00D0091F"/>
    <w:rsid w:val="00D01A1E"/>
    <w:rsid w:val="00D02414"/>
    <w:rsid w:val="00D21708"/>
    <w:rsid w:val="00D2387B"/>
    <w:rsid w:val="00D30DE7"/>
    <w:rsid w:val="00D42856"/>
    <w:rsid w:val="00D435C2"/>
    <w:rsid w:val="00D60635"/>
    <w:rsid w:val="00D64963"/>
    <w:rsid w:val="00D7298E"/>
    <w:rsid w:val="00D87DC1"/>
    <w:rsid w:val="00DA28E5"/>
    <w:rsid w:val="00DA4D27"/>
    <w:rsid w:val="00DB4E06"/>
    <w:rsid w:val="00DC11A5"/>
    <w:rsid w:val="00DC1EEB"/>
    <w:rsid w:val="00DC5576"/>
    <w:rsid w:val="00DE2A47"/>
    <w:rsid w:val="00DF444A"/>
    <w:rsid w:val="00DF6CDD"/>
    <w:rsid w:val="00E01680"/>
    <w:rsid w:val="00E02F20"/>
    <w:rsid w:val="00E06622"/>
    <w:rsid w:val="00E15F71"/>
    <w:rsid w:val="00E3331D"/>
    <w:rsid w:val="00E521DB"/>
    <w:rsid w:val="00E570DF"/>
    <w:rsid w:val="00E64C9F"/>
    <w:rsid w:val="00E65110"/>
    <w:rsid w:val="00E725AD"/>
    <w:rsid w:val="00E72832"/>
    <w:rsid w:val="00E90825"/>
    <w:rsid w:val="00E965F9"/>
    <w:rsid w:val="00EA008B"/>
    <w:rsid w:val="00EA3EDF"/>
    <w:rsid w:val="00EC75EB"/>
    <w:rsid w:val="00EC7858"/>
    <w:rsid w:val="00ED120D"/>
    <w:rsid w:val="00ED64BC"/>
    <w:rsid w:val="00EE2DE0"/>
    <w:rsid w:val="00EE5AB2"/>
    <w:rsid w:val="00F01057"/>
    <w:rsid w:val="00F115F7"/>
    <w:rsid w:val="00F13334"/>
    <w:rsid w:val="00F3601E"/>
    <w:rsid w:val="00F50B24"/>
    <w:rsid w:val="00F5713C"/>
    <w:rsid w:val="00F752AE"/>
    <w:rsid w:val="00F8458F"/>
    <w:rsid w:val="00F86A5E"/>
    <w:rsid w:val="00F86BE2"/>
    <w:rsid w:val="00F91649"/>
    <w:rsid w:val="00F96C3C"/>
    <w:rsid w:val="00F978C4"/>
    <w:rsid w:val="00FB1C0C"/>
    <w:rsid w:val="00FC0093"/>
    <w:rsid w:val="00FC20E2"/>
    <w:rsid w:val="00FD629F"/>
    <w:rsid w:val="00FE6BDA"/>
    <w:rsid w:val="010814EC"/>
    <w:rsid w:val="01303B57"/>
    <w:rsid w:val="01CF6FC0"/>
    <w:rsid w:val="020F4ADB"/>
    <w:rsid w:val="023F3257"/>
    <w:rsid w:val="02B26E88"/>
    <w:rsid w:val="031E0473"/>
    <w:rsid w:val="04194CE4"/>
    <w:rsid w:val="04932CE9"/>
    <w:rsid w:val="04E47713"/>
    <w:rsid w:val="05BF2335"/>
    <w:rsid w:val="065968B3"/>
    <w:rsid w:val="071579E5"/>
    <w:rsid w:val="075961A2"/>
    <w:rsid w:val="0768220B"/>
    <w:rsid w:val="07C73123"/>
    <w:rsid w:val="08112C28"/>
    <w:rsid w:val="08EE6E9A"/>
    <w:rsid w:val="096D6BB4"/>
    <w:rsid w:val="0BCF5E7F"/>
    <w:rsid w:val="0BF4406D"/>
    <w:rsid w:val="0D0B482C"/>
    <w:rsid w:val="103A670E"/>
    <w:rsid w:val="11665A0D"/>
    <w:rsid w:val="118378BD"/>
    <w:rsid w:val="12331667"/>
    <w:rsid w:val="14F450DE"/>
    <w:rsid w:val="16BA3343"/>
    <w:rsid w:val="17375756"/>
    <w:rsid w:val="17865A01"/>
    <w:rsid w:val="1A385A6D"/>
    <w:rsid w:val="1C8B41F8"/>
    <w:rsid w:val="1EBD04A1"/>
    <w:rsid w:val="1EE438B6"/>
    <w:rsid w:val="20545467"/>
    <w:rsid w:val="207A226B"/>
    <w:rsid w:val="208C7AE2"/>
    <w:rsid w:val="21647ED4"/>
    <w:rsid w:val="21C4457A"/>
    <w:rsid w:val="226D64CF"/>
    <w:rsid w:val="226F4835"/>
    <w:rsid w:val="23F52A80"/>
    <w:rsid w:val="244A5D5A"/>
    <w:rsid w:val="25B763DF"/>
    <w:rsid w:val="266B132E"/>
    <w:rsid w:val="26A4292E"/>
    <w:rsid w:val="27710810"/>
    <w:rsid w:val="28186A43"/>
    <w:rsid w:val="28971904"/>
    <w:rsid w:val="29032A64"/>
    <w:rsid w:val="296419D2"/>
    <w:rsid w:val="29A46C7B"/>
    <w:rsid w:val="29B46339"/>
    <w:rsid w:val="29F745B3"/>
    <w:rsid w:val="2A0E0352"/>
    <w:rsid w:val="2ABA24CE"/>
    <w:rsid w:val="2B6C0AFC"/>
    <w:rsid w:val="2C426820"/>
    <w:rsid w:val="2C432BC0"/>
    <w:rsid w:val="2C5076CF"/>
    <w:rsid w:val="2CEA52EC"/>
    <w:rsid w:val="2D055D21"/>
    <w:rsid w:val="2DAF26BA"/>
    <w:rsid w:val="2DE7182C"/>
    <w:rsid w:val="2E1D4534"/>
    <w:rsid w:val="2EC8340B"/>
    <w:rsid w:val="308C5BCE"/>
    <w:rsid w:val="30A53CC5"/>
    <w:rsid w:val="30C60D0F"/>
    <w:rsid w:val="32D21F34"/>
    <w:rsid w:val="347656DC"/>
    <w:rsid w:val="34F211E2"/>
    <w:rsid w:val="350D7C31"/>
    <w:rsid w:val="351C7D6E"/>
    <w:rsid w:val="358E3180"/>
    <w:rsid w:val="35BA7826"/>
    <w:rsid w:val="35D85492"/>
    <w:rsid w:val="362D6805"/>
    <w:rsid w:val="36DE6619"/>
    <w:rsid w:val="37231FA7"/>
    <w:rsid w:val="375B2943"/>
    <w:rsid w:val="377104A0"/>
    <w:rsid w:val="378B668C"/>
    <w:rsid w:val="383C4522"/>
    <w:rsid w:val="38A27C77"/>
    <w:rsid w:val="38B35736"/>
    <w:rsid w:val="38F13334"/>
    <w:rsid w:val="392F4087"/>
    <w:rsid w:val="39C15B2A"/>
    <w:rsid w:val="3ACC104E"/>
    <w:rsid w:val="3BEE3339"/>
    <w:rsid w:val="3CC35212"/>
    <w:rsid w:val="3CDC0B8F"/>
    <w:rsid w:val="3CF37D56"/>
    <w:rsid w:val="3EB873BF"/>
    <w:rsid w:val="3FA8608C"/>
    <w:rsid w:val="3FF57DD8"/>
    <w:rsid w:val="404A1F9B"/>
    <w:rsid w:val="41083B3B"/>
    <w:rsid w:val="42CF1434"/>
    <w:rsid w:val="43115FFF"/>
    <w:rsid w:val="43615E0B"/>
    <w:rsid w:val="43E066A9"/>
    <w:rsid w:val="43E15189"/>
    <w:rsid w:val="4635743A"/>
    <w:rsid w:val="46625A9C"/>
    <w:rsid w:val="46E81992"/>
    <w:rsid w:val="47BB36B5"/>
    <w:rsid w:val="47D4420D"/>
    <w:rsid w:val="47F3632A"/>
    <w:rsid w:val="482E032B"/>
    <w:rsid w:val="489654EC"/>
    <w:rsid w:val="489D7F91"/>
    <w:rsid w:val="48DE4DA9"/>
    <w:rsid w:val="491422AA"/>
    <w:rsid w:val="4A6C6EE9"/>
    <w:rsid w:val="4A976D07"/>
    <w:rsid w:val="4AFD6112"/>
    <w:rsid w:val="4B37652D"/>
    <w:rsid w:val="4B3A45EB"/>
    <w:rsid w:val="4C1938CE"/>
    <w:rsid w:val="4CAF2EA4"/>
    <w:rsid w:val="4DC35C44"/>
    <w:rsid w:val="4E855EDB"/>
    <w:rsid w:val="4F0649C3"/>
    <w:rsid w:val="4F8225F0"/>
    <w:rsid w:val="50AD2009"/>
    <w:rsid w:val="51F33C1B"/>
    <w:rsid w:val="52712BF5"/>
    <w:rsid w:val="53D810B1"/>
    <w:rsid w:val="547E711E"/>
    <w:rsid w:val="54BE7BD8"/>
    <w:rsid w:val="580D668A"/>
    <w:rsid w:val="59101387"/>
    <w:rsid w:val="5B57718A"/>
    <w:rsid w:val="5CA7046F"/>
    <w:rsid w:val="5D0E4810"/>
    <w:rsid w:val="5D3E5B52"/>
    <w:rsid w:val="5D8F1511"/>
    <w:rsid w:val="5D8F4F70"/>
    <w:rsid w:val="5DBC7199"/>
    <w:rsid w:val="5DEE6C13"/>
    <w:rsid w:val="5E087D5B"/>
    <w:rsid w:val="5FBD6EEE"/>
    <w:rsid w:val="605C4EB2"/>
    <w:rsid w:val="60732BBB"/>
    <w:rsid w:val="60EB2D2F"/>
    <w:rsid w:val="61A86601"/>
    <w:rsid w:val="61D76EEF"/>
    <w:rsid w:val="627148A0"/>
    <w:rsid w:val="62D46C17"/>
    <w:rsid w:val="62EA16E8"/>
    <w:rsid w:val="631238FF"/>
    <w:rsid w:val="63513A65"/>
    <w:rsid w:val="63C7716D"/>
    <w:rsid w:val="64664551"/>
    <w:rsid w:val="647503F9"/>
    <w:rsid w:val="648462E6"/>
    <w:rsid w:val="65143F5F"/>
    <w:rsid w:val="65853FB7"/>
    <w:rsid w:val="65B752FD"/>
    <w:rsid w:val="65E2681A"/>
    <w:rsid w:val="660C55A7"/>
    <w:rsid w:val="6686712D"/>
    <w:rsid w:val="67594424"/>
    <w:rsid w:val="679B2764"/>
    <w:rsid w:val="68802085"/>
    <w:rsid w:val="692E59DD"/>
    <w:rsid w:val="6AE5380B"/>
    <w:rsid w:val="6CF0705A"/>
    <w:rsid w:val="6E3000AA"/>
    <w:rsid w:val="6E3C5272"/>
    <w:rsid w:val="6E587601"/>
    <w:rsid w:val="6EC86193"/>
    <w:rsid w:val="6F4178F9"/>
    <w:rsid w:val="6FAA1F65"/>
    <w:rsid w:val="6FF97B5C"/>
    <w:rsid w:val="70E61BBA"/>
    <w:rsid w:val="72693B8A"/>
    <w:rsid w:val="72BB015E"/>
    <w:rsid w:val="73696B2C"/>
    <w:rsid w:val="73F30BAF"/>
    <w:rsid w:val="740F734B"/>
    <w:rsid w:val="74A97719"/>
    <w:rsid w:val="750E6B1B"/>
    <w:rsid w:val="75994786"/>
    <w:rsid w:val="75BB5939"/>
    <w:rsid w:val="76606C42"/>
    <w:rsid w:val="76866F56"/>
    <w:rsid w:val="76B0026E"/>
    <w:rsid w:val="773E50E1"/>
    <w:rsid w:val="782B5247"/>
    <w:rsid w:val="79780B57"/>
    <w:rsid w:val="79B576B5"/>
    <w:rsid w:val="7AD51E55"/>
    <w:rsid w:val="7B1B79EC"/>
    <w:rsid w:val="7B590514"/>
    <w:rsid w:val="7B87708D"/>
    <w:rsid w:val="7B971768"/>
    <w:rsid w:val="7C2F768D"/>
    <w:rsid w:val="7CDF6111"/>
    <w:rsid w:val="7D5A36BD"/>
    <w:rsid w:val="7D8F349C"/>
    <w:rsid w:val="7DBA7CAB"/>
    <w:rsid w:val="7DDA3B8E"/>
    <w:rsid w:val="7E1C2DE6"/>
    <w:rsid w:val="7E461E14"/>
    <w:rsid w:val="7FFD51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jc w:val="center"/>
      <w:outlineLvl w:val="0"/>
    </w:pPr>
    <w:rPr>
      <w:rFonts w:eastAsiaTheme="minorEastAsia"/>
      <w:b/>
      <w:bCs/>
      <w:kern w:val="44"/>
      <w:sz w:val="32"/>
      <w:szCs w:val="44"/>
    </w:rPr>
  </w:style>
  <w:style w:type="paragraph" w:styleId="3">
    <w:name w:val="heading 2"/>
    <w:basedOn w:val="1"/>
    <w:next w:val="1"/>
    <w:link w:val="70"/>
    <w:unhideWhenUsed/>
    <w:qFormat/>
    <w:uiPriority w:val="9"/>
    <w:pPr>
      <w:keepNext/>
      <w:keepLines/>
      <w:spacing w:before="260" w:after="260" w:line="416" w:lineRule="auto"/>
      <w:jc w:val="left"/>
      <w:outlineLvl w:val="1"/>
    </w:pPr>
    <w:rPr>
      <w:rFonts w:asciiTheme="majorHAnsi" w:hAnsiTheme="majorHAnsi" w:eastAsiaTheme="majorEastAsia" w:cstheme="majorBidi"/>
      <w:b/>
      <w:bCs/>
      <w:sz w:val="28"/>
      <w:szCs w:val="32"/>
    </w:rPr>
  </w:style>
  <w:style w:type="paragraph" w:styleId="4">
    <w:name w:val="heading 3"/>
    <w:basedOn w:val="1"/>
    <w:next w:val="1"/>
    <w:link w:val="74"/>
    <w:unhideWhenUsed/>
    <w:qFormat/>
    <w:uiPriority w:val="9"/>
    <w:pPr>
      <w:keepNext/>
      <w:keepLines/>
      <w:spacing w:before="260" w:after="260" w:line="416" w:lineRule="auto"/>
      <w:outlineLvl w:val="2"/>
    </w:pPr>
    <w:rPr>
      <w:b/>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71"/>
    <w:unhideWhenUsed/>
    <w:qFormat/>
    <w:uiPriority w:val="99"/>
    <w:pPr>
      <w:jc w:val="left"/>
    </w:pPr>
  </w:style>
  <w:style w:type="paragraph" w:styleId="6">
    <w:name w:val="Body Text"/>
    <w:basedOn w:val="1"/>
    <w:semiHidden/>
    <w:qFormat/>
    <w:uiPriority w:val="0"/>
    <w:rPr>
      <w:rFonts w:ascii="仿宋_GB2312" w:hAnsi="仿宋_GB2312" w:eastAsia="仿宋_GB2312" w:cs="仿宋_GB2312"/>
      <w:sz w:val="31"/>
      <w:szCs w:val="31"/>
      <w:lang w:val="en-US" w:eastAsia="en-US" w:bidi="ar-SA"/>
    </w:rPr>
  </w:style>
  <w:style w:type="paragraph" w:styleId="7">
    <w:name w:val="Body Text Indent"/>
    <w:basedOn w:val="1"/>
    <w:link w:val="31"/>
    <w:qFormat/>
    <w:uiPriority w:val="0"/>
    <w:pPr>
      <w:spacing w:line="360" w:lineRule="auto"/>
      <w:ind w:firstLine="480"/>
    </w:pPr>
    <w:rPr>
      <w:rFonts w:eastAsia="仿宋_GB2312"/>
      <w:sz w:val="24"/>
    </w:rPr>
  </w:style>
  <w:style w:type="paragraph" w:styleId="8">
    <w:name w:val="toc 3"/>
    <w:basedOn w:val="1"/>
    <w:next w:val="1"/>
    <w:unhideWhenUsed/>
    <w:qFormat/>
    <w:uiPriority w:val="39"/>
    <w:pPr>
      <w:ind w:left="840" w:leftChars="400"/>
    </w:pPr>
  </w:style>
  <w:style w:type="paragraph" w:styleId="9">
    <w:name w:val="Plain Text"/>
    <w:basedOn w:val="1"/>
    <w:link w:val="37"/>
    <w:qFormat/>
    <w:uiPriority w:val="0"/>
    <w:rPr>
      <w:rFonts w:ascii="宋体" w:hAnsi="Courier New" w:cs="Courier New"/>
      <w:szCs w:val="21"/>
    </w:rPr>
  </w:style>
  <w:style w:type="paragraph" w:styleId="10">
    <w:name w:val="Balloon Text"/>
    <w:basedOn w:val="1"/>
    <w:link w:val="30"/>
    <w:unhideWhenUsed/>
    <w:qFormat/>
    <w:uiPriority w:val="99"/>
    <w:rPr>
      <w:sz w:val="18"/>
      <w:szCs w:val="18"/>
    </w:rPr>
  </w:style>
  <w:style w:type="paragraph" w:styleId="11">
    <w:name w:val="footer"/>
    <w:basedOn w:val="1"/>
    <w:link w:val="27"/>
    <w:unhideWhenUsed/>
    <w:qFormat/>
    <w:uiPriority w:val="99"/>
    <w:pPr>
      <w:tabs>
        <w:tab w:val="center" w:pos="4153"/>
        <w:tab w:val="right" w:pos="8306"/>
      </w:tabs>
      <w:snapToGrid w:val="0"/>
      <w:jc w:val="left"/>
    </w:pPr>
    <w:rPr>
      <w:sz w:val="18"/>
      <w:szCs w:val="18"/>
    </w:rPr>
  </w:style>
  <w:style w:type="paragraph" w:styleId="12">
    <w:name w:val="header"/>
    <w:basedOn w:val="1"/>
    <w:link w:val="26"/>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style>
  <w:style w:type="paragraph" w:styleId="14">
    <w:name w:val="toc 2"/>
    <w:basedOn w:val="1"/>
    <w:next w:val="1"/>
    <w:unhideWhenUsed/>
    <w:qFormat/>
    <w:uiPriority w:val="39"/>
    <w:pPr>
      <w:ind w:left="420" w:leftChars="200"/>
    </w:pPr>
  </w:style>
  <w:style w:type="paragraph" w:styleId="15">
    <w:name w:val="HTML Preformatted"/>
    <w:basedOn w:val="1"/>
    <w:link w:val="6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7">
    <w:name w:val="Title"/>
    <w:basedOn w:val="1"/>
    <w:link w:val="87"/>
    <w:qFormat/>
    <w:uiPriority w:val="0"/>
    <w:pPr>
      <w:widowControl/>
      <w:jc w:val="center"/>
    </w:pPr>
    <w:rPr>
      <w:b/>
      <w:bCs/>
      <w:kern w:val="0"/>
      <w:sz w:val="22"/>
      <w:lang w:eastAsia="en-US"/>
    </w:rPr>
  </w:style>
  <w:style w:type="paragraph" w:styleId="18">
    <w:name w:val="annotation subject"/>
    <w:basedOn w:val="5"/>
    <w:next w:val="5"/>
    <w:link w:val="72"/>
    <w:unhideWhenUsed/>
    <w:qFormat/>
    <w:uiPriority w:val="99"/>
    <w:rPr>
      <w:b/>
      <w:bCs/>
    </w:rPr>
  </w:style>
  <w:style w:type="table" w:styleId="20">
    <w:name w:val="Table Grid"/>
    <w:basedOn w:val="19"/>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qFormat/>
    <w:uiPriority w:val="99"/>
    <w:rPr>
      <w:color w:val="0000FF"/>
      <w:u w:val="single"/>
    </w:rPr>
  </w:style>
  <w:style w:type="character" w:styleId="25">
    <w:name w:val="annotation reference"/>
    <w:basedOn w:val="21"/>
    <w:unhideWhenUsed/>
    <w:qFormat/>
    <w:uiPriority w:val="99"/>
    <w:rPr>
      <w:sz w:val="21"/>
      <w:szCs w:val="21"/>
    </w:rPr>
  </w:style>
  <w:style w:type="character" w:customStyle="1" w:styleId="26">
    <w:name w:val="页眉 Char"/>
    <w:basedOn w:val="21"/>
    <w:link w:val="12"/>
    <w:qFormat/>
    <w:uiPriority w:val="0"/>
    <w:rPr>
      <w:rFonts w:ascii="Times New Roman" w:hAnsi="Times New Roman" w:eastAsia="宋体" w:cs="Times New Roman"/>
      <w:kern w:val="2"/>
      <w:sz w:val="18"/>
      <w:szCs w:val="18"/>
    </w:rPr>
  </w:style>
  <w:style w:type="character" w:customStyle="1" w:styleId="27">
    <w:name w:val="页脚 Char"/>
    <w:basedOn w:val="21"/>
    <w:link w:val="11"/>
    <w:qFormat/>
    <w:uiPriority w:val="99"/>
    <w:rPr>
      <w:rFonts w:ascii="Times New Roman" w:hAnsi="Times New Roman" w:eastAsia="宋体" w:cs="Times New Roman"/>
      <w:kern w:val="2"/>
      <w:sz w:val="18"/>
      <w:szCs w:val="18"/>
    </w:rPr>
  </w:style>
  <w:style w:type="character" w:customStyle="1" w:styleId="28">
    <w:name w:val="标题 1 Char"/>
    <w:basedOn w:val="21"/>
    <w:link w:val="2"/>
    <w:qFormat/>
    <w:uiPriority w:val="9"/>
    <w:rPr>
      <w:rFonts w:ascii="Times New Roman" w:hAnsi="Times New Roman" w:cs="Times New Roman"/>
      <w:b/>
      <w:bCs/>
      <w:kern w:val="44"/>
      <w:sz w:val="32"/>
      <w:szCs w:val="44"/>
    </w:rPr>
  </w:style>
  <w:style w:type="paragraph" w:customStyle="1" w:styleId="2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0">
    <w:name w:val="批注框文本 Char"/>
    <w:basedOn w:val="21"/>
    <w:link w:val="10"/>
    <w:qFormat/>
    <w:uiPriority w:val="99"/>
    <w:rPr>
      <w:rFonts w:ascii="Times New Roman" w:hAnsi="Times New Roman" w:eastAsia="宋体" w:cs="Times New Roman"/>
      <w:kern w:val="2"/>
      <w:sz w:val="18"/>
      <w:szCs w:val="18"/>
    </w:rPr>
  </w:style>
  <w:style w:type="character" w:customStyle="1" w:styleId="31">
    <w:name w:val="正文文本缩进 Char"/>
    <w:basedOn w:val="21"/>
    <w:link w:val="7"/>
    <w:qFormat/>
    <w:uiPriority w:val="0"/>
    <w:rPr>
      <w:rFonts w:ascii="Times New Roman" w:hAnsi="Times New Roman" w:eastAsia="仿宋_GB2312" w:cs="Times New Roman"/>
      <w:kern w:val="2"/>
      <w:sz w:val="24"/>
      <w:szCs w:val="24"/>
    </w:rPr>
  </w:style>
  <w:style w:type="paragraph" w:customStyle="1" w:styleId="32">
    <w:name w:val="TableBold"/>
    <w:basedOn w:val="1"/>
    <w:qFormat/>
    <w:uiPriority w:val="0"/>
    <w:pPr>
      <w:widowControl/>
      <w:jc w:val="left"/>
    </w:pPr>
    <w:rPr>
      <w:rFonts w:ascii="Arial" w:hAnsi="Arial"/>
      <w:b/>
      <w:kern w:val="0"/>
      <w:sz w:val="20"/>
      <w:szCs w:val="20"/>
    </w:rPr>
  </w:style>
  <w:style w:type="paragraph" w:customStyle="1" w:styleId="33">
    <w:name w:val="TableNormal"/>
    <w:basedOn w:val="1"/>
    <w:qFormat/>
    <w:uiPriority w:val="0"/>
    <w:pPr>
      <w:widowControl/>
      <w:jc w:val="left"/>
    </w:pPr>
    <w:rPr>
      <w:kern w:val="0"/>
      <w:sz w:val="20"/>
      <w:szCs w:val="20"/>
    </w:rPr>
  </w:style>
  <w:style w:type="paragraph" w:customStyle="1" w:styleId="34">
    <w:name w:val="SumHeading"/>
    <w:basedOn w:val="1"/>
    <w:next w:val="1"/>
    <w:qFormat/>
    <w:uiPriority w:val="0"/>
    <w:pPr>
      <w:widowControl/>
      <w:spacing w:after="120"/>
      <w:jc w:val="left"/>
    </w:pPr>
    <w:rPr>
      <w:rFonts w:ascii="Arial" w:hAnsi="Arial"/>
      <w:b/>
      <w:kern w:val="0"/>
      <w:sz w:val="20"/>
      <w:szCs w:val="20"/>
    </w:rPr>
  </w:style>
  <w:style w:type="paragraph" w:customStyle="1" w:styleId="35">
    <w:name w:val="TableCentered"/>
    <w:basedOn w:val="33"/>
    <w:qFormat/>
    <w:uiPriority w:val="0"/>
    <w:pPr>
      <w:jc w:val="center"/>
    </w:pPr>
  </w:style>
  <w:style w:type="paragraph" w:customStyle="1" w:styleId="36">
    <w:name w:val="TableBoldCentered"/>
    <w:basedOn w:val="32"/>
    <w:qFormat/>
    <w:uiPriority w:val="0"/>
    <w:pPr>
      <w:jc w:val="center"/>
    </w:pPr>
  </w:style>
  <w:style w:type="character" w:customStyle="1" w:styleId="37">
    <w:name w:val="纯文本 Char"/>
    <w:basedOn w:val="21"/>
    <w:link w:val="9"/>
    <w:qFormat/>
    <w:uiPriority w:val="0"/>
    <w:rPr>
      <w:rFonts w:ascii="宋体" w:hAnsi="Courier New" w:eastAsia="宋体" w:cs="Courier New"/>
      <w:szCs w:val="21"/>
    </w:rPr>
  </w:style>
  <w:style w:type="character" w:customStyle="1" w:styleId="38">
    <w:name w:val="标题 #4 (4) + 间距 0 pt"/>
    <w:qFormat/>
    <w:uiPriority w:val="0"/>
    <w:rPr>
      <w:rFonts w:ascii="MingLiU" w:hAnsi="MingLiU" w:eastAsia="MingLiU" w:cs="MingLiU"/>
      <w:color w:val="000000"/>
      <w:spacing w:val="13"/>
      <w:w w:val="100"/>
      <w:position w:val="0"/>
      <w:sz w:val="25"/>
      <w:szCs w:val="25"/>
      <w:u w:val="none"/>
      <w:lang w:val="zh-TW" w:eastAsia="zh-CN"/>
    </w:rPr>
  </w:style>
  <w:style w:type="character" w:customStyle="1" w:styleId="39">
    <w:name w:val="正文文本_"/>
    <w:link w:val="40"/>
    <w:qFormat/>
    <w:locked/>
    <w:uiPriority w:val="99"/>
    <w:rPr>
      <w:rFonts w:ascii="MingLiU" w:hAnsi="MingLiU" w:eastAsia="MingLiU"/>
      <w:spacing w:val="9"/>
      <w:kern w:val="2"/>
      <w:sz w:val="19"/>
      <w:szCs w:val="19"/>
      <w:shd w:val="clear" w:color="auto" w:fill="FFFFFF"/>
    </w:rPr>
  </w:style>
  <w:style w:type="paragraph" w:customStyle="1" w:styleId="40">
    <w:name w:val="正文文本3"/>
    <w:basedOn w:val="1"/>
    <w:link w:val="39"/>
    <w:qFormat/>
    <w:uiPriority w:val="99"/>
    <w:pPr>
      <w:shd w:val="clear" w:color="auto" w:fill="FFFFFF"/>
      <w:spacing w:line="526" w:lineRule="exact"/>
      <w:ind w:hanging="440"/>
      <w:jc w:val="distribute"/>
    </w:pPr>
    <w:rPr>
      <w:rFonts w:ascii="MingLiU" w:hAnsi="MingLiU" w:eastAsia="MingLiU" w:cstheme="minorBidi"/>
      <w:spacing w:val="9"/>
      <w:sz w:val="19"/>
      <w:szCs w:val="19"/>
    </w:rPr>
  </w:style>
  <w:style w:type="character" w:customStyle="1" w:styleId="41">
    <w:name w:val="正文文本 + 间距 0 pt10"/>
    <w:qFormat/>
    <w:uiPriority w:val="99"/>
    <w:rPr>
      <w:rFonts w:ascii="MingLiU" w:hAnsi="MingLiU" w:eastAsia="MingLiU"/>
      <w:color w:val="000000"/>
      <w:spacing w:val="8"/>
      <w:w w:val="100"/>
      <w:position w:val="0"/>
      <w:sz w:val="19"/>
      <w:szCs w:val="19"/>
      <w:lang w:val="zh-TW" w:eastAsia="zh-CN" w:bidi="ar-SA"/>
    </w:rPr>
  </w:style>
  <w:style w:type="character" w:customStyle="1" w:styleId="42">
    <w:name w:val="正文文本 (16)_"/>
    <w:link w:val="43"/>
    <w:qFormat/>
    <w:locked/>
    <w:uiPriority w:val="99"/>
    <w:rPr>
      <w:rFonts w:ascii="MingLiU" w:hAnsi="MingLiU" w:eastAsia="MingLiU"/>
      <w:spacing w:val="41"/>
      <w:kern w:val="2"/>
      <w:sz w:val="19"/>
      <w:szCs w:val="19"/>
      <w:shd w:val="clear" w:color="auto" w:fill="FFFFFF"/>
    </w:rPr>
  </w:style>
  <w:style w:type="paragraph" w:customStyle="1" w:styleId="43">
    <w:name w:val="正文文本 (16)"/>
    <w:basedOn w:val="1"/>
    <w:link w:val="42"/>
    <w:qFormat/>
    <w:uiPriority w:val="99"/>
    <w:pPr>
      <w:shd w:val="clear" w:color="auto" w:fill="FFFFFF"/>
      <w:spacing w:line="335" w:lineRule="exact"/>
      <w:jc w:val="left"/>
    </w:pPr>
    <w:rPr>
      <w:rFonts w:ascii="MingLiU" w:hAnsi="MingLiU" w:eastAsia="MingLiU" w:cstheme="minorBidi"/>
      <w:spacing w:val="41"/>
      <w:sz w:val="19"/>
      <w:szCs w:val="19"/>
    </w:rPr>
  </w:style>
  <w:style w:type="character" w:customStyle="1" w:styleId="44">
    <w:name w:val="正文文本 (22)_"/>
    <w:link w:val="45"/>
    <w:qFormat/>
    <w:locked/>
    <w:uiPriority w:val="99"/>
    <w:rPr>
      <w:rFonts w:ascii="MingLiU" w:hAnsi="MingLiU" w:eastAsia="MingLiU"/>
      <w:b/>
      <w:bCs/>
      <w:spacing w:val="10"/>
      <w:kern w:val="2"/>
      <w:sz w:val="19"/>
      <w:szCs w:val="19"/>
      <w:shd w:val="clear" w:color="auto" w:fill="FFFFFF"/>
    </w:rPr>
  </w:style>
  <w:style w:type="paragraph" w:customStyle="1" w:styleId="45">
    <w:name w:val="正文文本 (22)1"/>
    <w:basedOn w:val="1"/>
    <w:link w:val="44"/>
    <w:qFormat/>
    <w:uiPriority w:val="99"/>
    <w:pPr>
      <w:shd w:val="clear" w:color="auto" w:fill="FFFFFF"/>
      <w:spacing w:line="349" w:lineRule="exact"/>
      <w:ind w:hanging="440"/>
      <w:jc w:val="center"/>
    </w:pPr>
    <w:rPr>
      <w:rFonts w:ascii="MingLiU" w:hAnsi="MingLiU" w:eastAsia="MingLiU" w:cstheme="minorBidi"/>
      <w:b/>
      <w:bCs/>
      <w:spacing w:val="10"/>
      <w:sz w:val="19"/>
      <w:szCs w:val="19"/>
    </w:rPr>
  </w:style>
  <w:style w:type="character" w:customStyle="1" w:styleId="46">
    <w:name w:val="正文文本 + Batang17"/>
    <w:qFormat/>
    <w:uiPriority w:val="99"/>
    <w:rPr>
      <w:rFonts w:ascii="Batang" w:hAnsi="Batang" w:eastAsia="Batang" w:cs="Batang"/>
      <w:color w:val="000000"/>
      <w:spacing w:val="-5"/>
      <w:w w:val="100"/>
      <w:position w:val="0"/>
      <w:sz w:val="19"/>
      <w:szCs w:val="19"/>
      <w:u w:val="none"/>
      <w:lang w:val="en-US" w:eastAsia="zh-CN" w:bidi="ar-SA"/>
    </w:rPr>
  </w:style>
  <w:style w:type="character" w:customStyle="1" w:styleId="47">
    <w:name w:val="正文文本 (22)"/>
    <w:qFormat/>
    <w:uiPriority w:val="99"/>
    <w:rPr>
      <w:rFonts w:ascii="MingLiU" w:hAnsi="MingLiU" w:eastAsia="MingLiU"/>
      <w:b/>
      <w:bCs/>
      <w:color w:val="000000"/>
      <w:spacing w:val="10"/>
      <w:w w:val="100"/>
      <w:position w:val="0"/>
      <w:sz w:val="19"/>
      <w:szCs w:val="19"/>
      <w:lang w:val="zh-TW" w:eastAsia="zh-CN" w:bidi="ar-SA"/>
    </w:rPr>
  </w:style>
  <w:style w:type="character" w:customStyle="1" w:styleId="48">
    <w:name w:val="正文文本 (22) + MS Gothic"/>
    <w:qFormat/>
    <w:uiPriority w:val="99"/>
    <w:rPr>
      <w:rFonts w:ascii="MS Gothic" w:hAnsi="MS Gothic" w:eastAsia="MS Gothic" w:cs="MS Gothic"/>
      <w:b/>
      <w:bCs/>
      <w:color w:val="000000"/>
      <w:spacing w:val="-2"/>
      <w:w w:val="100"/>
      <w:position w:val="0"/>
      <w:sz w:val="17"/>
      <w:szCs w:val="17"/>
      <w:lang w:val="zh-TW" w:eastAsia="zh-CN" w:bidi="ar-SA"/>
    </w:rPr>
  </w:style>
  <w:style w:type="character" w:customStyle="1" w:styleId="49">
    <w:name w:val="正文文本 + 间距 3 pt3"/>
    <w:qFormat/>
    <w:uiPriority w:val="99"/>
    <w:rPr>
      <w:rFonts w:ascii="MingLiU" w:hAnsi="MingLiU" w:eastAsia="MingLiU" w:cs="MingLiU"/>
      <w:color w:val="000000"/>
      <w:spacing w:val="64"/>
      <w:w w:val="100"/>
      <w:position w:val="0"/>
      <w:sz w:val="19"/>
      <w:szCs w:val="19"/>
      <w:u w:val="none"/>
      <w:lang w:val="zh-TW" w:eastAsia="zh-CN" w:bidi="ar-SA"/>
    </w:rPr>
  </w:style>
  <w:style w:type="character" w:customStyle="1" w:styleId="50">
    <w:name w:val="正文文本 (16) + 间距 0 pt"/>
    <w:qFormat/>
    <w:uiPriority w:val="99"/>
    <w:rPr>
      <w:rFonts w:ascii="MingLiU" w:hAnsi="MingLiU" w:eastAsia="MingLiU"/>
      <w:color w:val="000000"/>
      <w:spacing w:val="11"/>
      <w:w w:val="100"/>
      <w:position w:val="0"/>
      <w:sz w:val="19"/>
      <w:szCs w:val="19"/>
      <w:lang w:val="zh-TW" w:eastAsia="zh-CN" w:bidi="ar-SA"/>
    </w:rPr>
  </w:style>
  <w:style w:type="character" w:customStyle="1" w:styleId="51">
    <w:name w:val="正文文本 (16) + 间距 0 pt6"/>
    <w:qFormat/>
    <w:uiPriority w:val="99"/>
    <w:rPr>
      <w:rFonts w:ascii="MingLiU" w:hAnsi="MingLiU" w:eastAsia="MingLiU"/>
      <w:color w:val="000000"/>
      <w:spacing w:val="8"/>
      <w:w w:val="100"/>
      <w:position w:val="0"/>
      <w:sz w:val="19"/>
      <w:szCs w:val="19"/>
      <w:lang w:val="zh-TW" w:eastAsia="zh-CN" w:bidi="ar-SA"/>
    </w:rPr>
  </w:style>
  <w:style w:type="character" w:customStyle="1" w:styleId="52">
    <w:name w:val="正文文本 (16) + 间距 3 pt2"/>
    <w:qFormat/>
    <w:uiPriority w:val="99"/>
    <w:rPr>
      <w:rFonts w:ascii="MingLiU" w:hAnsi="MingLiU" w:eastAsia="MingLiU"/>
      <w:color w:val="000000"/>
      <w:spacing w:val="64"/>
      <w:w w:val="100"/>
      <w:position w:val="0"/>
      <w:sz w:val="19"/>
      <w:szCs w:val="19"/>
      <w:lang w:val="en-US" w:eastAsia="zh-CN" w:bidi="ar-SA"/>
    </w:rPr>
  </w:style>
  <w:style w:type="character" w:customStyle="1" w:styleId="53">
    <w:name w:val="正文文本 + 间距 0 pt9"/>
    <w:qFormat/>
    <w:uiPriority w:val="99"/>
    <w:rPr>
      <w:rFonts w:ascii="MingLiU" w:hAnsi="MingLiU" w:eastAsia="MingLiU" w:cs="MingLiU"/>
      <w:color w:val="000000"/>
      <w:spacing w:val="11"/>
      <w:w w:val="100"/>
      <w:position w:val="0"/>
      <w:sz w:val="19"/>
      <w:szCs w:val="19"/>
      <w:u w:val="none"/>
      <w:lang w:val="zh-TW" w:eastAsia="zh-CN" w:bidi="ar-SA"/>
    </w:rPr>
  </w:style>
  <w:style w:type="character" w:customStyle="1" w:styleId="54">
    <w:name w:val="正文文本 + 间距 3 pt2"/>
    <w:qFormat/>
    <w:uiPriority w:val="99"/>
    <w:rPr>
      <w:rFonts w:ascii="MingLiU" w:hAnsi="MingLiU" w:eastAsia="MingLiU" w:cs="MingLiU"/>
      <w:color w:val="000000"/>
      <w:spacing w:val="64"/>
      <w:w w:val="100"/>
      <w:position w:val="0"/>
      <w:sz w:val="19"/>
      <w:szCs w:val="19"/>
      <w:u w:val="none"/>
      <w:lang w:val="zh-TW" w:eastAsia="zh-CN" w:bidi="ar-SA"/>
    </w:rPr>
  </w:style>
  <w:style w:type="character" w:customStyle="1" w:styleId="55">
    <w:name w:val="正文文本 + 间距 0 pt8"/>
    <w:qFormat/>
    <w:uiPriority w:val="99"/>
    <w:rPr>
      <w:rFonts w:ascii="MingLiU" w:hAnsi="MingLiU" w:eastAsia="MingLiU" w:cs="MingLiU"/>
      <w:color w:val="000000"/>
      <w:spacing w:val="11"/>
      <w:w w:val="100"/>
      <w:position w:val="0"/>
      <w:sz w:val="19"/>
      <w:szCs w:val="19"/>
      <w:u w:val="none"/>
      <w:lang w:val="zh-TW" w:eastAsia="zh-CN" w:bidi="ar-SA"/>
    </w:rPr>
  </w:style>
  <w:style w:type="character" w:customStyle="1" w:styleId="56">
    <w:name w:val="正文文本 (16) + 4 pt"/>
    <w:qFormat/>
    <w:uiPriority w:val="99"/>
    <w:rPr>
      <w:rFonts w:ascii="MingLiU" w:hAnsi="MingLiU" w:eastAsia="MingLiU" w:cs="MingLiU"/>
      <w:color w:val="000000"/>
      <w:spacing w:val="0"/>
      <w:w w:val="100"/>
      <w:position w:val="0"/>
      <w:sz w:val="8"/>
      <w:szCs w:val="8"/>
      <w:u w:val="none"/>
      <w:lang w:bidi="ar-SA"/>
    </w:rPr>
  </w:style>
  <w:style w:type="character" w:customStyle="1" w:styleId="57">
    <w:name w:val="正文文本 (16) + Batang10"/>
    <w:qFormat/>
    <w:uiPriority w:val="99"/>
    <w:rPr>
      <w:rFonts w:ascii="Batang" w:hAnsi="Batang" w:eastAsia="Batang" w:cs="Batang"/>
      <w:color w:val="000000"/>
      <w:spacing w:val="0"/>
      <w:w w:val="100"/>
      <w:position w:val="0"/>
      <w:sz w:val="20"/>
      <w:szCs w:val="20"/>
      <w:u w:val="none"/>
      <w:lang w:bidi="ar-SA"/>
    </w:rPr>
  </w:style>
  <w:style w:type="character" w:customStyle="1" w:styleId="58">
    <w:name w:val="正文文本 (16) + Batang9"/>
    <w:qFormat/>
    <w:uiPriority w:val="99"/>
    <w:rPr>
      <w:rFonts w:ascii="Batang" w:hAnsi="Batang" w:eastAsia="Batang" w:cs="Batang"/>
      <w:color w:val="000000"/>
      <w:spacing w:val="-5"/>
      <w:w w:val="100"/>
      <w:position w:val="0"/>
      <w:sz w:val="19"/>
      <w:szCs w:val="19"/>
      <w:u w:val="none"/>
      <w:lang w:val="en-US" w:eastAsia="zh-CN" w:bidi="ar-SA"/>
    </w:rPr>
  </w:style>
  <w:style w:type="character" w:customStyle="1" w:styleId="59">
    <w:name w:val="正文文本 (16) + Batang8"/>
    <w:qFormat/>
    <w:uiPriority w:val="0"/>
    <w:rPr>
      <w:rFonts w:ascii="Batang" w:hAnsi="Batang" w:eastAsia="Batang" w:cs="Batang"/>
      <w:i/>
      <w:iCs/>
      <w:color w:val="000000"/>
      <w:spacing w:val="0"/>
      <w:w w:val="100"/>
      <w:position w:val="0"/>
      <w:sz w:val="11"/>
      <w:szCs w:val="11"/>
      <w:u w:val="none"/>
      <w:lang w:bidi="ar-SA"/>
    </w:rPr>
  </w:style>
  <w:style w:type="character" w:customStyle="1" w:styleId="60">
    <w:name w:val="正文文本 (16) + 8 pt"/>
    <w:qFormat/>
    <w:uiPriority w:val="0"/>
    <w:rPr>
      <w:rFonts w:ascii="MingLiU" w:hAnsi="MingLiU" w:eastAsia="MingLiU" w:cs="MingLiU"/>
      <w:b/>
      <w:bCs/>
      <w:color w:val="000000"/>
      <w:spacing w:val="9"/>
      <w:w w:val="100"/>
      <w:position w:val="0"/>
      <w:sz w:val="16"/>
      <w:szCs w:val="16"/>
      <w:u w:val="none"/>
      <w:lang w:val="zh-TW" w:eastAsia="zh-CN" w:bidi="ar-SA"/>
    </w:rPr>
  </w:style>
  <w:style w:type="character" w:customStyle="1" w:styleId="61">
    <w:name w:val="正文文本 (16) + 间距 3 pt1"/>
    <w:qFormat/>
    <w:uiPriority w:val="99"/>
    <w:rPr>
      <w:rFonts w:ascii="MingLiU" w:hAnsi="MingLiU" w:eastAsia="MingLiU" w:cs="MingLiU"/>
      <w:color w:val="000000"/>
      <w:spacing w:val="64"/>
      <w:w w:val="100"/>
      <w:position w:val="0"/>
      <w:sz w:val="19"/>
      <w:szCs w:val="19"/>
      <w:u w:val="none"/>
      <w:lang w:val="zh-TW" w:eastAsia="zh-CN" w:bidi="ar-SA"/>
    </w:rPr>
  </w:style>
  <w:style w:type="character" w:customStyle="1" w:styleId="62">
    <w:name w:val="正文文本 (16) + 7 pt"/>
    <w:qFormat/>
    <w:uiPriority w:val="99"/>
    <w:rPr>
      <w:rFonts w:ascii="MingLiU" w:hAnsi="MingLiU" w:eastAsia="MingLiU" w:cs="MingLiU"/>
      <w:color w:val="000000"/>
      <w:spacing w:val="0"/>
      <w:w w:val="100"/>
      <w:position w:val="0"/>
      <w:sz w:val="14"/>
      <w:szCs w:val="14"/>
      <w:u w:val="none"/>
      <w:lang w:bidi="ar-SA"/>
    </w:rPr>
  </w:style>
  <w:style w:type="character" w:customStyle="1" w:styleId="63">
    <w:name w:val="正文文本 + 斜体1"/>
    <w:qFormat/>
    <w:uiPriority w:val="0"/>
    <w:rPr>
      <w:rFonts w:ascii="MingLiU" w:hAnsi="MingLiU" w:eastAsia="MingLiU" w:cs="MingLiU"/>
      <w:i/>
      <w:iCs/>
      <w:color w:val="000000"/>
      <w:spacing w:val="0"/>
      <w:w w:val="100"/>
      <w:position w:val="0"/>
      <w:sz w:val="19"/>
      <w:szCs w:val="19"/>
      <w:u w:val="none"/>
      <w:lang w:bidi="ar-SA"/>
    </w:rPr>
  </w:style>
  <w:style w:type="character" w:customStyle="1" w:styleId="64">
    <w:name w:val="表格标题_"/>
    <w:link w:val="65"/>
    <w:qFormat/>
    <w:locked/>
    <w:uiPriority w:val="0"/>
    <w:rPr>
      <w:rFonts w:ascii="MingLiU" w:hAnsi="MingLiU" w:eastAsia="MingLiU"/>
      <w:spacing w:val="10"/>
      <w:kern w:val="2"/>
      <w:sz w:val="19"/>
      <w:szCs w:val="19"/>
      <w:shd w:val="clear" w:color="auto" w:fill="FFFFFF"/>
    </w:rPr>
  </w:style>
  <w:style w:type="paragraph" w:customStyle="1" w:styleId="65">
    <w:name w:val="表格标题"/>
    <w:basedOn w:val="1"/>
    <w:link w:val="64"/>
    <w:qFormat/>
    <w:uiPriority w:val="0"/>
    <w:pPr>
      <w:shd w:val="clear" w:color="auto" w:fill="FFFFFF"/>
      <w:spacing w:line="240" w:lineRule="atLeast"/>
      <w:jc w:val="left"/>
    </w:pPr>
    <w:rPr>
      <w:rFonts w:ascii="MingLiU" w:hAnsi="MingLiU" w:eastAsia="MingLiU" w:cstheme="minorBidi"/>
      <w:spacing w:val="10"/>
      <w:sz w:val="19"/>
      <w:szCs w:val="19"/>
    </w:rPr>
  </w:style>
  <w:style w:type="character" w:customStyle="1" w:styleId="66">
    <w:name w:val="表格标题 + Batang3"/>
    <w:qFormat/>
    <w:uiPriority w:val="0"/>
    <w:rPr>
      <w:rFonts w:ascii="Batang" w:hAnsi="Batang" w:eastAsia="Batang" w:cs="Batang"/>
      <w:color w:val="000000"/>
      <w:spacing w:val="-5"/>
      <w:w w:val="100"/>
      <w:position w:val="0"/>
      <w:sz w:val="19"/>
      <w:szCs w:val="19"/>
      <w:lang w:val="en-US" w:eastAsia="zh-CN" w:bidi="ar-SA"/>
    </w:rPr>
  </w:style>
  <w:style w:type="character" w:customStyle="1" w:styleId="67">
    <w:name w:val="表格标题 + 间距 0 pt4"/>
    <w:qFormat/>
    <w:uiPriority w:val="0"/>
    <w:rPr>
      <w:rFonts w:ascii="MingLiU" w:hAnsi="MingLiU" w:eastAsia="MingLiU"/>
      <w:color w:val="000000"/>
      <w:spacing w:val="8"/>
      <w:w w:val="100"/>
      <w:position w:val="0"/>
      <w:sz w:val="19"/>
      <w:szCs w:val="19"/>
      <w:lang w:val="zh-TW" w:eastAsia="zh-CN" w:bidi="ar-SA"/>
    </w:rPr>
  </w:style>
  <w:style w:type="character" w:customStyle="1" w:styleId="68">
    <w:name w:val="HTML 预设格式 Char"/>
    <w:basedOn w:val="21"/>
    <w:link w:val="15"/>
    <w:qFormat/>
    <w:uiPriority w:val="0"/>
    <w:rPr>
      <w:rFonts w:ascii="宋体" w:hAnsi="宋体" w:eastAsia="宋体" w:cs="宋体"/>
      <w:sz w:val="24"/>
      <w:szCs w:val="24"/>
    </w:rPr>
  </w:style>
  <w:style w:type="paragraph" w:customStyle="1" w:styleId="69">
    <w:name w:val="列出段落1"/>
    <w:basedOn w:val="1"/>
    <w:qFormat/>
    <w:uiPriority w:val="34"/>
    <w:pPr>
      <w:ind w:firstLine="420" w:firstLineChars="200"/>
    </w:pPr>
    <w:rPr>
      <w:rFonts w:ascii="Calibri" w:hAnsi="Calibri"/>
      <w:szCs w:val="22"/>
    </w:rPr>
  </w:style>
  <w:style w:type="character" w:customStyle="1" w:styleId="70">
    <w:name w:val="标题 2 Char"/>
    <w:basedOn w:val="21"/>
    <w:link w:val="3"/>
    <w:qFormat/>
    <w:uiPriority w:val="9"/>
    <w:rPr>
      <w:rFonts w:asciiTheme="majorHAnsi" w:hAnsiTheme="majorHAnsi" w:eastAsiaTheme="majorEastAsia" w:cstheme="majorBidi"/>
      <w:b/>
      <w:bCs/>
      <w:sz w:val="28"/>
      <w:szCs w:val="32"/>
    </w:rPr>
  </w:style>
  <w:style w:type="character" w:customStyle="1" w:styleId="71">
    <w:name w:val="批注文字 Char"/>
    <w:basedOn w:val="21"/>
    <w:link w:val="5"/>
    <w:qFormat/>
    <w:uiPriority w:val="99"/>
    <w:rPr>
      <w:rFonts w:ascii="Times New Roman" w:hAnsi="Times New Roman" w:eastAsia="宋体" w:cs="Times New Roman"/>
      <w:kern w:val="2"/>
      <w:sz w:val="21"/>
      <w:szCs w:val="24"/>
    </w:rPr>
  </w:style>
  <w:style w:type="character" w:customStyle="1" w:styleId="72">
    <w:name w:val="批注主题 Char"/>
    <w:basedOn w:val="71"/>
    <w:link w:val="18"/>
    <w:qFormat/>
    <w:uiPriority w:val="99"/>
    <w:rPr>
      <w:rFonts w:ascii="Times New Roman" w:hAnsi="Times New Roman" w:eastAsia="宋体" w:cs="Times New Roman"/>
      <w:b/>
      <w:bCs/>
      <w:kern w:val="2"/>
      <w:sz w:val="21"/>
      <w:szCs w:val="24"/>
    </w:rPr>
  </w:style>
  <w:style w:type="paragraph" w:customStyle="1" w:styleId="73">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74">
    <w:name w:val="标题 3 Char"/>
    <w:basedOn w:val="21"/>
    <w:link w:val="4"/>
    <w:qFormat/>
    <w:uiPriority w:val="9"/>
    <w:rPr>
      <w:rFonts w:ascii="Times New Roman" w:hAnsi="Times New Roman" w:eastAsia="宋体" w:cs="Times New Roman"/>
      <w:b/>
      <w:bCs/>
      <w:szCs w:val="32"/>
    </w:rPr>
  </w:style>
  <w:style w:type="paragraph" w:customStyle="1" w:styleId="7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6">
    <w:name w:val="列出段落2"/>
    <w:basedOn w:val="1"/>
    <w:qFormat/>
    <w:uiPriority w:val="34"/>
    <w:pPr>
      <w:ind w:firstLine="420" w:firstLineChars="200"/>
    </w:pPr>
    <w:rPr>
      <w:rFonts w:ascii="Calibri" w:hAnsi="Calibri"/>
      <w:szCs w:val="22"/>
    </w:rPr>
  </w:style>
  <w:style w:type="paragraph" w:customStyle="1" w:styleId="77">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78">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79">
    <w:name w:val="正标题"/>
    <w:basedOn w:val="1"/>
    <w:link w:val="80"/>
    <w:qFormat/>
    <w:uiPriority w:val="0"/>
    <w:pPr>
      <w:spacing w:line="360" w:lineRule="auto"/>
      <w:jc w:val="center"/>
    </w:pPr>
    <w:rPr>
      <w:rFonts w:ascii="黑体" w:hAnsi="宋体" w:eastAsia="黑体" w:cs="HiddenHorzOCR"/>
      <w:b/>
      <w:kern w:val="0"/>
      <w:sz w:val="28"/>
      <w:szCs w:val="28"/>
    </w:rPr>
  </w:style>
  <w:style w:type="character" w:customStyle="1" w:styleId="80">
    <w:name w:val="正标题 Char"/>
    <w:link w:val="79"/>
    <w:qFormat/>
    <w:uiPriority w:val="0"/>
    <w:rPr>
      <w:rFonts w:ascii="黑体" w:hAnsi="宋体" w:eastAsia="黑体" w:cs="HiddenHorzOCR"/>
      <w:b/>
      <w:sz w:val="28"/>
      <w:szCs w:val="28"/>
    </w:rPr>
  </w:style>
  <w:style w:type="character" w:customStyle="1" w:styleId="81">
    <w:name w:val="样式2 Char"/>
    <w:link w:val="82"/>
    <w:qFormat/>
    <w:uiPriority w:val="0"/>
    <w:rPr>
      <w:rFonts w:ascii="黑体" w:hAnsi="宋体" w:cs="宋体"/>
      <w:b/>
      <w:sz w:val="28"/>
      <w:szCs w:val="28"/>
    </w:rPr>
  </w:style>
  <w:style w:type="paragraph" w:customStyle="1" w:styleId="82">
    <w:name w:val="样式2"/>
    <w:basedOn w:val="79"/>
    <w:link w:val="81"/>
    <w:qFormat/>
    <w:uiPriority w:val="0"/>
    <w:rPr>
      <w:rFonts w:cs="宋体" w:eastAsiaTheme="minorEastAsia"/>
    </w:rPr>
  </w:style>
  <w:style w:type="character" w:customStyle="1" w:styleId="83">
    <w:name w:val="附件标题 Char"/>
    <w:link w:val="84"/>
    <w:qFormat/>
    <w:uiPriority w:val="0"/>
    <w:rPr>
      <w:b/>
      <w:kern w:val="2"/>
      <w:sz w:val="28"/>
      <w:szCs w:val="28"/>
    </w:rPr>
  </w:style>
  <w:style w:type="paragraph" w:customStyle="1" w:styleId="84">
    <w:name w:val="附件标题"/>
    <w:basedOn w:val="1"/>
    <w:link w:val="83"/>
    <w:qFormat/>
    <w:uiPriority w:val="0"/>
    <w:pPr>
      <w:jc w:val="center"/>
    </w:pPr>
    <w:rPr>
      <w:rFonts w:asciiTheme="minorHAnsi" w:hAnsiTheme="minorHAnsi" w:eastAsiaTheme="minorEastAsia" w:cstheme="minorBidi"/>
      <w:b/>
      <w:sz w:val="28"/>
      <w:szCs w:val="28"/>
    </w:rPr>
  </w:style>
  <w:style w:type="paragraph" w:customStyle="1" w:styleId="85">
    <w:name w:val="内容"/>
    <w:basedOn w:val="1"/>
    <w:link w:val="86"/>
    <w:qFormat/>
    <w:uiPriority w:val="0"/>
    <w:pPr>
      <w:spacing w:line="360" w:lineRule="auto"/>
      <w:ind w:firstLine="200" w:firstLineChars="200"/>
    </w:pPr>
    <w:rPr>
      <w:sz w:val="24"/>
    </w:rPr>
  </w:style>
  <w:style w:type="character" w:customStyle="1" w:styleId="86">
    <w:name w:val="内容 Char"/>
    <w:link w:val="85"/>
    <w:qFormat/>
    <w:uiPriority w:val="0"/>
    <w:rPr>
      <w:rFonts w:ascii="Times New Roman" w:hAnsi="Times New Roman" w:eastAsia="宋体" w:cs="Times New Roman"/>
      <w:kern w:val="2"/>
      <w:sz w:val="24"/>
      <w:szCs w:val="24"/>
    </w:rPr>
  </w:style>
  <w:style w:type="character" w:customStyle="1" w:styleId="87">
    <w:name w:val="标题 Char"/>
    <w:basedOn w:val="21"/>
    <w:link w:val="17"/>
    <w:qFormat/>
    <w:uiPriority w:val="0"/>
    <w:rPr>
      <w:rFonts w:ascii="Times New Roman" w:hAnsi="Times New Roman" w:eastAsia="宋体" w:cs="Times New Roman"/>
      <w:b/>
      <w:bCs/>
      <w:sz w:val="22"/>
      <w:szCs w:val="24"/>
      <w:lang w:eastAsia="en-US"/>
    </w:rPr>
  </w:style>
  <w:style w:type="paragraph" w:styleId="88">
    <w:name w:val="List Paragraph"/>
    <w:basedOn w:val="1"/>
    <w:unhideWhenUsed/>
    <w:qFormat/>
    <w:uiPriority w:val="99"/>
    <w:pPr>
      <w:ind w:firstLine="420" w:firstLineChars="200"/>
    </w:pPr>
  </w:style>
  <w:style w:type="paragraph" w:customStyle="1" w:styleId="89">
    <w:name w:val="小标题"/>
    <w:basedOn w:val="85"/>
    <w:qFormat/>
    <w:uiPriority w:val="0"/>
    <w:pPr>
      <w:ind w:firstLine="0" w:firstLineChars="0"/>
    </w:pPr>
    <w:rPr>
      <w:b/>
    </w:rPr>
  </w:style>
  <w:style w:type="paragraph" w:customStyle="1" w:styleId="90">
    <w:name w:val="ql-align-center"/>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91">
    <w:name w:val="ql-bold-700"/>
    <w:qFormat/>
    <w:uiPriority w:val="0"/>
  </w:style>
  <w:style w:type="paragraph" w:customStyle="1" w:styleId="92">
    <w:name w:val="ql-align-justify"/>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93">
    <w:name w:val="ql-underline-dotted"/>
    <w:qFormat/>
    <w:uiPriority w:val="0"/>
  </w:style>
  <w:style w:type="paragraph" w:customStyle="1" w:styleId="94">
    <w:name w:val="Table Text"/>
    <w:basedOn w:val="1"/>
    <w:semiHidden/>
    <w:qFormat/>
    <w:uiPriority w:val="0"/>
    <w:rPr>
      <w:rFonts w:ascii="宋体" w:hAnsi="宋体" w:eastAsia="宋体" w:cs="宋体"/>
      <w:sz w:val="11"/>
      <w:szCs w:val="11"/>
      <w:lang w:val="en-US" w:eastAsia="en-US" w:bidi="ar-SA"/>
    </w:rPr>
  </w:style>
  <w:style w:type="table" w:customStyle="1" w:styleId="95">
    <w:name w:val="Table Normal"/>
    <w:semiHidden/>
    <w:unhideWhenUsed/>
    <w:qFormat/>
    <w:uiPriority w:val="0"/>
    <w:tblPr>
      <w:tblCellMar>
        <w:top w:w="0" w:type="dxa"/>
        <w:left w:w="0" w:type="dxa"/>
        <w:bottom w:w="0" w:type="dxa"/>
        <w:right w:w="0" w:type="dxa"/>
      </w:tblCellMar>
    </w:tblPr>
  </w:style>
  <w:style w:type="character" w:customStyle="1" w:styleId="96">
    <w:name w:val="qowt-font4"/>
    <w:basedOn w:val="21"/>
    <w:qFormat/>
    <w:uiPriority w:val="0"/>
  </w:style>
  <w:style w:type="character" w:customStyle="1" w:styleId="97">
    <w:name w:val="font11"/>
    <w:basedOn w:val="21"/>
    <w:qFormat/>
    <w:uiPriority w:val="0"/>
    <w:rPr>
      <w:rFonts w:hint="eastAsia" w:ascii="宋体" w:hAnsi="宋体" w:eastAsia="宋体" w:cs="宋体"/>
      <w:color w:val="000000"/>
      <w:sz w:val="21"/>
      <w:szCs w:val="21"/>
      <w:u w:val="none"/>
    </w:rPr>
  </w:style>
  <w:style w:type="character" w:customStyle="1" w:styleId="98">
    <w:name w:val="font21"/>
    <w:basedOn w:val="21"/>
    <w:qFormat/>
    <w:uiPriority w:val="0"/>
    <w:rPr>
      <w:rFonts w:hint="default" w:ascii="Times New Roman" w:hAnsi="Times New Roman" w:cs="Times New Roman"/>
      <w:color w:val="000000"/>
      <w:sz w:val="21"/>
      <w:szCs w:val="21"/>
      <w:u w:val="none"/>
    </w:rPr>
  </w:style>
  <w:style w:type="paragraph" w:customStyle="1" w:styleId="99">
    <w:name w:val="样式"/>
    <w:qFormat/>
    <w:uiPriority w:val="0"/>
    <w:pPr>
      <w:widowControl w:val="0"/>
      <w:autoSpaceDE w:val="0"/>
      <w:autoSpaceDN w:val="0"/>
      <w:adjustRightInd w:val="0"/>
    </w:pPr>
    <w:rPr>
      <w:rFonts w:ascii="宋体" w:hAnsi="Calibri" w:eastAsia="宋体" w:cs="宋体"/>
      <w:sz w:val="24"/>
      <w:szCs w:val="24"/>
      <w:lang w:val="en-US" w:eastAsia="zh-CN" w:bidi="ar-SA"/>
    </w:rPr>
  </w:style>
  <w:style w:type="paragraph" w:customStyle="1" w:styleId="10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4.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1E2429-7D76-4C1F-9991-A597E7E6D9CD}">
  <ds:schemaRefs/>
</ds:datastoreItem>
</file>

<file path=customXml/itemProps3.xml><?xml version="1.0" encoding="utf-8"?>
<ds:datastoreItem xmlns:ds="http://schemas.openxmlformats.org/officeDocument/2006/customXml" ds:itemID="{D4F3FC52-9C07-47B8-8D68-723F115A4385}">
  <ds:schemaRefs/>
</ds:datastoreItem>
</file>

<file path=customXml/itemProps4.xml><?xml version="1.0" encoding="utf-8"?>
<ds:datastoreItem xmlns:ds="http://schemas.openxmlformats.org/officeDocument/2006/customXml" ds:itemID="{25962356-FFA2-4AE4-8A6C-249A8BEF018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53</Pages>
  <Words>9986</Words>
  <Characters>10287</Characters>
  <Lines>156</Lines>
  <Paragraphs>43</Paragraphs>
  <TotalTime>11</TotalTime>
  <ScaleCrop>false</ScaleCrop>
  <LinksUpToDate>false</LinksUpToDate>
  <CharactersWithSpaces>10460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2017-08-24T02:35:00Z</dcterms:created>
  <dc:creator>曹华中</dc:creator>
  <cp:lastModifiedBy>Soulmate.</cp:lastModifiedBy>
  <cp:lastPrinted>2026-03-11T06:28:00Z</cp:lastPrinted>
  <dcterms:modified xsi:type="dcterms:W3CDTF">2026-09-20T02:09:08Z</dcterms:modified>
  <cp:revision>140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C7ADB3335FE44489B461D6B8E3336ADB_13</vt:lpwstr>
  </property>
  <property fmtid="{D5CDD505-2E9C-101B-9397-08002B2CF9AE}" pid="4" name="KSOTemplateDocerSaveRecord">
    <vt:lpwstr>eyJoZGlkIjoiNmQzMDZjYTgxNDExMjc2YmMwYWZkYmI4NWE1YTBjOTgiLCJ1c2VySWQiOiIyMjkzMjQ4NDEifQ==</vt:lpwstr>
  </property>
</Properties>
</file>