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AF00C">
      <w:pPr>
        <w:spacing w:after="100" w:afterAutospacing="1" w:line="500" w:lineRule="exact"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困难气道车</w:t>
      </w:r>
      <w:bookmarkStart w:id="0" w:name="_GoBack"/>
      <w:bookmarkEnd w:id="0"/>
      <w:r>
        <w:rPr>
          <w:rFonts w:hint="eastAsia" w:ascii="黑体" w:hAnsi="宋体" w:eastAsia="黑体"/>
          <w:color w:val="000000"/>
          <w:sz w:val="30"/>
          <w:szCs w:val="30"/>
        </w:rPr>
        <w:t>参数</w:t>
      </w:r>
    </w:p>
    <w:p w14:paraId="374A12C6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一、主要用途及技术参数需求</w:t>
      </w:r>
    </w:p>
    <w:p w14:paraId="44B79C8C"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（一）：便携式显示器主机</w:t>
      </w:r>
    </w:p>
    <w:p w14:paraId="0C3C2453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▲1：可无缝兼容喉镜手柄、硬镜手柄、软镜手柄，无需转接。</w:t>
      </w:r>
    </w:p>
    <w:p w14:paraId="0C24A6B5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2:采用广角高亮显示屏，视场角≥160°。</w:t>
      </w:r>
    </w:p>
    <w:p w14:paraId="13806849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▲3：主机屏幕≥3.5寸，显示分辨率≥640×480。</w:t>
      </w:r>
    </w:p>
    <w:p w14:paraId="1FE4B681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4：主机内置多媒体系统，可拍照、录像、录音，可在主机上直接阅读、回放。</w:t>
      </w:r>
    </w:p>
    <w:p w14:paraId="272A0DC2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5：可通过USB实现数据导出图片及视频，方便科研、教学。 </w:t>
      </w:r>
    </w:p>
    <w:p w14:paraId="19E1C0F1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▲6：内置锂电池，容量不低于2500mAh，工作时间≥240分钟。</w:t>
      </w:r>
    </w:p>
    <w:p w14:paraId="4F50864C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7：主机与各种手柄均可带电一键插拔连接、分离，无需旋转，方便临床使用及携带。</w:t>
      </w:r>
    </w:p>
    <w:p w14:paraId="56F59636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8：显示器能上下0º～130º转动，左右0º～270º转动，以方便特殊体位的操作。</w:t>
      </w:r>
    </w:p>
    <w:p w14:paraId="0B008562"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（二）：可视喉镜手柄</w:t>
      </w:r>
    </w:p>
    <w:p w14:paraId="0CF829A9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1：成像能力不低于30万像素。空间分辨率≥10.081p/mm。</w:t>
      </w:r>
    </w:p>
    <w:p w14:paraId="564C393C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2：可满足婴幼儿、小儿、成人的插管需求，无需更换。</w:t>
      </w:r>
    </w:p>
    <w:p w14:paraId="71FFF4E8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3：具备即时防雾功能。</w:t>
      </w:r>
    </w:p>
    <w:p w14:paraId="2DD813F7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4：照明采用LED灯，亮度≥1000LUX。</w:t>
      </w:r>
    </w:p>
    <w:p w14:paraId="4E30E152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5：手柄可同时适配一次性喉镜片和可重复使用窥视叶片，喉镜片适用于婴幼儿、儿童、成人及肥胖成人。</w:t>
      </w:r>
    </w:p>
    <w:p w14:paraId="7C7C0CD1">
      <w:pPr>
        <w:spacing w:line="36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（三）：硬镜手柄</w:t>
      </w:r>
    </w:p>
    <w:p w14:paraId="79B368A4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▲1：无内置光纤，视角≥90°（DFOV 120°），空间分辨率≥10.101p/mm。</w:t>
      </w:r>
    </w:p>
    <w:p w14:paraId="1B4D1471"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2：硬管直径</w:t>
      </w:r>
      <w:r>
        <w:rPr>
          <w:rFonts w:hint="eastAsia" w:ascii="宋体" w:hAnsi="宋体" w:cs="宋体"/>
          <w:kern w:val="0"/>
          <w:sz w:val="28"/>
          <w:szCs w:val="28"/>
        </w:rPr>
        <w:t>≤4.1mm，长度</w:t>
      </w:r>
      <w:r>
        <w:rPr>
          <w:rFonts w:hint="eastAsia" w:ascii="宋体" w:hAnsi="宋体" w:cs="宋体"/>
          <w:sz w:val="28"/>
          <w:szCs w:val="28"/>
        </w:rPr>
        <w:t>≥410mm，</w:t>
      </w:r>
      <w:r>
        <w:rPr>
          <w:rFonts w:hint="eastAsia" w:ascii="宋体" w:hAnsi="宋体" w:cs="宋体"/>
          <w:kern w:val="0"/>
          <w:sz w:val="28"/>
          <w:szCs w:val="28"/>
        </w:rPr>
        <w:t>可适配5.0mm以上内径的气管导管。</w:t>
      </w:r>
    </w:p>
    <w:p w14:paraId="1296C6CA"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3：硬管前端部分采用记忆金属材料，可任意塑型，利于困难气道处理。</w:t>
      </w:r>
    </w:p>
    <w:p w14:paraId="33C0676F"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4：硬管具有高度弹性，利于插管并减少病人损伤。</w:t>
      </w:r>
    </w:p>
    <w:p w14:paraId="6FB10D5E"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5：配备给氧通道，可在插管的同时给氧。</w:t>
      </w:r>
    </w:p>
    <w:p w14:paraId="708D7CDA">
      <w:pPr>
        <w:spacing w:line="360" w:lineRule="auto"/>
      </w:pPr>
      <w:r>
        <w:rPr>
          <w:rFonts w:hint="eastAsia" w:ascii="宋体" w:hAnsi="宋体" w:cs="宋体"/>
          <w:sz w:val="28"/>
          <w:szCs w:val="28"/>
        </w:rPr>
        <w:t>6：与主机之间的连接方式采用一键插拔，无需旋转，利于临床抢救。</w:t>
      </w:r>
    </w:p>
    <w:p w14:paraId="2808DF79"/>
    <w:p w14:paraId="3C9E22B7"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（四）困难气道车</w:t>
      </w:r>
    </w:p>
    <w:p w14:paraId="5C58A2FA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 规格：650－830*1210-1600mm（台面高度至地面高度），台面外围尺寸为：</w:t>
      </w:r>
      <w:r>
        <w:rPr>
          <w:rFonts w:hint="eastAsia" w:ascii="宋体" w:hAnsi="宋体"/>
          <w:sz w:val="28"/>
          <w:szCs w:val="28"/>
          <w:lang w:val="en-US" w:eastAsia="zh-CN"/>
        </w:rPr>
        <w:t>≥</w:t>
      </w:r>
      <w:r>
        <w:rPr>
          <w:rFonts w:hint="eastAsia" w:ascii="宋体" w:hAnsi="宋体"/>
          <w:sz w:val="28"/>
          <w:szCs w:val="28"/>
        </w:rPr>
        <w:t>650*480mm；</w:t>
      </w:r>
    </w:p>
    <w:p w14:paraId="1876819C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2、一体式分段围栏，防止物品滑落，简洁美观大方；</w:t>
      </w:r>
    </w:p>
    <w:p w14:paraId="75508D6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 台面分为二个区域：台面前边平台区域方便书写，后面凹陷区域防止物品滑落；</w:t>
      </w:r>
    </w:p>
    <w:p w14:paraId="0744119F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4、表面颜色可以根据客户要求制作；</w:t>
      </w:r>
    </w:p>
    <w:p w14:paraId="452DA16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 台面下竖列六只抽屉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抽屉内置防滑垫；</w:t>
      </w:r>
    </w:p>
    <w:p w14:paraId="72EFEEEB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 承重车体要求一体成型，自带轨道槽体，车体左上侧设有一个手写板，左下侧可悬挂两个脚踏式垃圾桶，右侧配有一个独立门式存储柜，可放内窥镜4把，独立存储柜可以采用独立数字电子密码锁，柜门关闭后不会自动开启；</w:t>
      </w:r>
    </w:p>
    <w:p w14:paraId="79F2AE3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 存储柜内装有2支对柜内消毒的紫外线灯（使用紫外线灯时需将电源接通）</w:t>
      </w:r>
    </w:p>
    <w:p w14:paraId="05960BBF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 车体后侧配有五孔的电源插座1个，氧气瓶支架1个；</w:t>
      </w:r>
    </w:p>
    <w:p w14:paraId="6EBCBD02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 台面左上角设有一个笔记本电脑支架，可以平行移动，调节电脑视觉角度；右上角设有一个仪器托盘支架，支架上带有捆绑带；</w:t>
      </w:r>
    </w:p>
    <w:p w14:paraId="4CCF3513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10、车体四周为ABS面包式防撞角，一体成型；</w:t>
      </w:r>
    </w:p>
    <w:p w14:paraId="2CB9EE7D"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11、右侧配有一套镜箱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 w14:paraId="1EB8A693">
      <w:pPr>
        <w:rPr>
          <w:rFonts w:hint="eastAsia" w:ascii="宋体" w:hAnsi="宋体"/>
          <w:sz w:val="28"/>
          <w:szCs w:val="28"/>
        </w:rPr>
      </w:pPr>
    </w:p>
    <w:p w14:paraId="7C01C440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二、配置需求：</w:t>
      </w:r>
    </w:p>
    <w:p w14:paraId="02540D1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困难气道车：1台</w:t>
      </w:r>
    </w:p>
    <w:p w14:paraId="2A8B4D3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便携式显示器主机：1台</w:t>
      </w:r>
    </w:p>
    <w:p w14:paraId="48DCBE9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可视喉镜手柄：1套</w:t>
      </w:r>
    </w:p>
    <w:p w14:paraId="3AE4B15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视频硬镜手柄：1套</w:t>
      </w:r>
    </w:p>
    <w:p w14:paraId="05CDC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13C81"/>
    <w:rsid w:val="00165078"/>
    <w:rsid w:val="003044EB"/>
    <w:rsid w:val="00615306"/>
    <w:rsid w:val="00844D3E"/>
    <w:rsid w:val="00BF2215"/>
    <w:rsid w:val="027F4D04"/>
    <w:rsid w:val="0DB018F7"/>
    <w:rsid w:val="0F543075"/>
    <w:rsid w:val="17AC6144"/>
    <w:rsid w:val="2B207A01"/>
    <w:rsid w:val="2EB01C1E"/>
    <w:rsid w:val="2EE13C81"/>
    <w:rsid w:val="2FB76FDC"/>
    <w:rsid w:val="38C8225A"/>
    <w:rsid w:val="3C7E77FF"/>
    <w:rsid w:val="4012098A"/>
    <w:rsid w:val="4C2F01CE"/>
    <w:rsid w:val="5B05479D"/>
    <w:rsid w:val="5D017965"/>
    <w:rsid w:val="6C15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1242</Words>
  <Characters>1370</Characters>
  <Lines>10</Lines>
  <Paragraphs>2</Paragraphs>
  <TotalTime>6</TotalTime>
  <ScaleCrop>false</ScaleCrop>
  <LinksUpToDate>false</LinksUpToDate>
  <CharactersWithSpaces>1381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2025-01-10T05:34:00Z</dcterms:created>
  <dc:creator>药房-胡菇凉</dc:creator>
  <cp:lastModifiedBy>陈健驹</cp:lastModifiedBy>
  <dcterms:modified xsi:type="dcterms:W3CDTF">2025-03-28T08:30:37Z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51AE14EEC82F44B5A6DEEC604A188DD9_11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