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诊查床参数</w:t>
      </w:r>
    </w:p>
    <w:p>
      <w:pPr>
        <w:ind w:firstLine="2520" w:firstLineChars="1200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  主架采用304不锈钢材料。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皮革床垫。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  尺寸：≤长1900CM*宽600CM*高650CM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zI2OTk1M2UyMDM0OGUyN2JkMGQ1Mzg3NDgzMjIifQ=="/>
  </w:docVars>
  <w:rsids>
    <w:rsidRoot w:val="0A826980"/>
    <w:rsid w:val="0A826980"/>
    <w:rsid w:val="4EE748AB"/>
    <w:rsid w:val="78856EFA"/>
    <w:rsid w:val="7C7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2025-01-10T01:14:00Z</dcterms:created>
  <dc:creator>Administrator</dc:creator>
  <cp:lastModifiedBy>Administrator</cp:lastModifiedBy>
  <dcterms:modified xsi:type="dcterms:W3CDTF">2025-04-02T03:58:01Z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2FD8D88F94884EFEB636D4F5F4A9814E_13</vt:lpwstr>
  </property>
  <property fmtid="{D5CDD505-2E9C-101B-9397-08002B2CF9AE}" pid="4" name="KSOTemplateDocerSaveRecord">
    <vt:lpwstr>eyJoZGlkIjoiMmU2OTc5MzgxOWZjMWFjNTQ1MTIwYmI5MzgxODliOTIifQ==</vt:lpwstr>
  </property>
</Properties>
</file>