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低温自动配平离心机参数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冷冻型，温度-9~+40℃,1℃递增；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2.▲ 最高转速≥1</w:t>
      </w:r>
      <w:r>
        <w:rPr>
          <w:rFonts w:ascii="微软雅黑" w:hAnsi="微软雅黑" w:eastAsia="微软雅黑" w:cs="微软雅黑"/>
          <w:szCs w:val="21"/>
        </w:rPr>
        <w:t>3300</w:t>
      </w:r>
      <w:r>
        <w:rPr>
          <w:rFonts w:hint="eastAsia" w:ascii="微软雅黑" w:hAnsi="微软雅黑" w:eastAsia="微软雅黑" w:cs="微软雅黑"/>
          <w:szCs w:val="21"/>
        </w:rPr>
        <w:t>rpm，最大离心力≥</w:t>
      </w:r>
      <w:r>
        <w:rPr>
          <w:rFonts w:ascii="微软雅黑" w:hAnsi="微软雅黑" w:eastAsia="微软雅黑" w:cs="微软雅黑"/>
          <w:szCs w:val="21"/>
        </w:rPr>
        <w:t>17000</w:t>
      </w:r>
      <w:r>
        <w:rPr>
          <w:rFonts w:hint="eastAsia" w:ascii="微软雅黑" w:hAnsi="微软雅黑" w:eastAsia="微软雅黑" w:cs="微软雅黑"/>
          <w:szCs w:val="21"/>
        </w:rPr>
        <w:t>×g；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 xml:space="preserve">. 出众的功能、大的样品处理量提供快速、高效的微量离心管离心； 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t>. 可提供多种大通量的转头，满足各种离心管/板离心的需要；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5</w:t>
      </w:r>
      <w:r>
        <w:rPr>
          <w:rFonts w:hint="eastAsia" w:ascii="微软雅黑" w:hAnsi="微软雅黑" w:eastAsia="微软雅黑" w:cs="微软雅黑"/>
          <w:szCs w:val="21"/>
        </w:rPr>
        <w:t>. ▲减速/加速速率 (≤12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 xml:space="preserve"> seconds) ，用更少的时间离心更多的样品；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7. 时间设置：1~99min，1分钟递增；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8.具有至少2种离心模式：快速离心和连续离心；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9. 可选配大通量转头，用于离心0.5 mL,0.2 mLPCR 管以及血比容毛细管；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10. ▲具有防生物污染转头，安装转头操作方便简单，通过CMAR第三方严格检测，完全密封，可有效防止气溶胶的泄漏，保证人员及环境的安全；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11. ▲具有材料转头盖，与PC和金属盖相似的机械强度和化学耐受性；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12. 具有直观的控制键及明亮醒目的显示面板使操作更简单；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13. ▲机体及转头采用坚固、耐腐蚀材料制造，方便清洁及灭菌处理；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14. 转头可高温灭菌，透明转头盖方便观察离心结束，提高使用的安全性及方便性；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15. 运行安静、噪音小（噪声＜50dBA）；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16. 外部尺寸（H×W×D）≤330×295×445mm；</w:t>
      </w:r>
    </w:p>
    <w:sectPr>
      <w:pgSz w:w="11906" w:h="16838"/>
      <w:pgMar w:top="1440" w:right="1800" w:bottom="567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OTlhZjU3ZWZlNjlmNmY2N2U1ZWI2ZWM3OTFlMTAifQ=="/>
  </w:docVars>
  <w:rsids>
    <w:rsidRoot w:val="00905CF5"/>
    <w:rsid w:val="0010138D"/>
    <w:rsid w:val="00147B9B"/>
    <w:rsid w:val="0016161E"/>
    <w:rsid w:val="002D11B1"/>
    <w:rsid w:val="003710E3"/>
    <w:rsid w:val="00490937"/>
    <w:rsid w:val="00525751"/>
    <w:rsid w:val="00621355"/>
    <w:rsid w:val="00631EC5"/>
    <w:rsid w:val="00634C0D"/>
    <w:rsid w:val="008F0DA5"/>
    <w:rsid w:val="00905CF5"/>
    <w:rsid w:val="009D3DD3"/>
    <w:rsid w:val="00B24B8C"/>
    <w:rsid w:val="00B5139E"/>
    <w:rsid w:val="00B56B83"/>
    <w:rsid w:val="00BB6AD5"/>
    <w:rsid w:val="00C8649F"/>
    <w:rsid w:val="00D23548"/>
    <w:rsid w:val="00D85452"/>
    <w:rsid w:val="00DA5AC3"/>
    <w:rsid w:val="00E628FB"/>
    <w:rsid w:val="00E928E5"/>
    <w:rsid w:val="26C51429"/>
    <w:rsid w:val="31690B87"/>
    <w:rsid w:val="48252251"/>
    <w:rsid w:val="622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3">
    <w:name w:val="header"/>
    <w:basedOn w:val="1"/>
    <w:link w:val="6"/>
    <w:unhideWhenUsed/>
    <w:uiPriority w:val="0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6">
    <w:name w:val="页眉 字符"/>
    <w:basedOn w:val="5"/>
    <w:link w:val="3"/>
    <w:uiPriority w:val="99"/>
  </w:style>
  <w:style w:type="character" w:customStyle="1" w:styleId="7">
    <w:name w:val="页脚 字符"/>
    <w:basedOn w:val="5"/>
    <w:link w:val="2"/>
    <w:uiPriority w:val="99"/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_Style 20"/>
    <w:basedOn w:val="1"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574" ma:contentTypeDescription="Create a new document." ma:contentTypeScope="" ma:versionID="7477922a26d892026e1060ba0c8584d4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50150d16c5785c2b49498378ab16f12b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158C3-D6D0-4DAA-979E-73E1B74EECA7}">
  <ds:schemaRefs/>
</ds:datastoreItem>
</file>

<file path=customXml/itemProps2.xml><?xml version="1.0" encoding="utf-8"?>
<ds:datastoreItem xmlns:ds="http://schemas.openxmlformats.org/officeDocument/2006/customXml" ds:itemID="{D9832ED4-3204-4A45-975C-347851251993}">
  <ds:schemaRefs/>
</ds:datastoreItem>
</file>

<file path=customXml/itemProps3.xml><?xml version="1.0" encoding="utf-8"?>
<ds:datastoreItem xmlns:ds="http://schemas.openxmlformats.org/officeDocument/2006/customXml" ds:itemID="{3B2AC9CB-4B0D-4710-8819-7C6EE29C1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497</Characters>
  <Lines>3</Lines>
  <Paragraphs>1</Paragraphs>
  <TotalTime>0</TotalTime>
  <ScaleCrop>false</ScaleCrop>
  <LinksUpToDate>false</LinksUpToDate>
  <CharactersWithSpaces>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2019-07-17T02:14:00Z</dcterms:created>
  <dc:creator>Mo, Xucheng</dc:creator>
  <cp:lastModifiedBy>凤白</cp:lastModifiedBy>
  <dcterms:modified xsi:type="dcterms:W3CDTF">2023-02-12T03:13:03Z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  <property fmtid="{D5CDD505-2E9C-101B-9397-08002B2CF9AE}" pid="3" name="KSOProductBuildVer">
    <vt:lpwstr>2052-11.1.0.12980</vt:lpwstr>
  </property>
  <property fmtid="{D5CDD505-2E9C-101B-9397-08002B2CF9AE}" pid="4" name="ICV">
    <vt:lpwstr>E5F4BA47EFC54B31938714CA296ED7CB</vt:lpwstr>
  </property>
</Properties>
</file>