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2F76">
      <w:pPr>
        <w:numPr>
          <w:ilvl w:val="255"/>
          <w:numId w:val="0"/>
        </w:numPr>
        <w:spacing w:line="360" w:lineRule="auto"/>
        <w:ind w:left="0" w:firstLine="480" w:firstLineChars="20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附件1</w:t>
      </w:r>
    </w:p>
    <w:p w14:paraId="434346A8">
      <w:pPr>
        <w:numPr>
          <w:ilvl w:val="255"/>
          <w:numId w:val="0"/>
        </w:numPr>
        <w:spacing w:line="360" w:lineRule="auto"/>
        <w:ind w:firstLine="0" w:firstLineChars="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用户需求书</w:t>
      </w:r>
    </w:p>
    <w:p w14:paraId="6AB24C06">
      <w:pPr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bookmarkStart w:id="0" w:name="_Hlk121145754"/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第一条  项目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内容</w:t>
      </w:r>
    </w:p>
    <w:p w14:paraId="271F409A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项目名称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江门市中心医院印刷品服务项目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；</w:t>
      </w:r>
    </w:p>
    <w:p w14:paraId="6830FEFE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预算金额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暂定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</w:rPr>
        <w:t>4,600,000.00元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val="en-US" w:eastAsia="zh-CN"/>
        </w:rPr>
        <w:t>大写：肆佰陆拾万元整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；中标（成交）金额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折扣率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%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凡招标文件所列项目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必须遵守投标文件所报价格。本项目如在合同期满前预算额度提前完成，则本项目合同自动结束。</w:t>
      </w:r>
      <w:r>
        <w:rPr>
          <w:rFonts w:ascii="仿宋" w:hAnsi="仿宋" w:eastAsia="仿宋"/>
          <w:sz w:val="24"/>
          <w:highlight w:val="none"/>
        </w:rPr>
        <w:t>因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采购人</w:t>
      </w:r>
      <w:r>
        <w:rPr>
          <w:rFonts w:ascii="仿宋" w:hAnsi="仿宋" w:eastAsia="仿宋"/>
          <w:sz w:val="24"/>
          <w:highlight w:val="none"/>
        </w:rPr>
        <w:t>工作需要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增加供货量</w:t>
      </w:r>
      <w:r>
        <w:rPr>
          <w:rFonts w:ascii="仿宋" w:hAnsi="仿宋" w:eastAsia="仿宋"/>
          <w:sz w:val="24"/>
          <w:highlight w:val="none"/>
        </w:rPr>
        <w:t>时，</w:t>
      </w:r>
      <w:r>
        <w:rPr>
          <w:rFonts w:hint="eastAsia" w:ascii="仿宋" w:hAnsi="仿宋" w:eastAsia="仿宋" w:cs="宋体"/>
          <w:sz w:val="24"/>
          <w:highlight w:val="none"/>
        </w:rPr>
        <w:t>则按照</w:t>
      </w:r>
      <w:r>
        <w:rPr>
          <w:rFonts w:ascii="仿宋" w:hAnsi="仿宋" w:eastAsia="仿宋"/>
          <w:sz w:val="24"/>
          <w:highlight w:val="none"/>
        </w:rPr>
        <w:t>实际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供货量</w:t>
      </w:r>
      <w:r>
        <w:rPr>
          <w:rFonts w:hint="eastAsia" w:ascii="仿宋" w:hAnsi="仿宋" w:eastAsia="仿宋"/>
          <w:sz w:val="24"/>
          <w:highlight w:val="none"/>
        </w:rPr>
        <w:t>结算</w:t>
      </w:r>
      <w:r>
        <w:rPr>
          <w:rFonts w:hint="eastAsia" w:ascii="仿宋" w:hAnsi="仿宋" w:eastAsia="仿宋"/>
          <w:sz w:val="24"/>
          <w:highlight w:val="none"/>
          <w:lang w:eastAsia="zh-CN"/>
        </w:rPr>
        <w:t>，</w:t>
      </w:r>
      <w:r>
        <w:rPr>
          <w:rFonts w:ascii="仿宋" w:hAnsi="仿宋" w:eastAsia="仿宋"/>
          <w:sz w:val="24"/>
          <w:highlight w:val="none"/>
        </w:rPr>
        <w:t>增加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货物</w:t>
      </w:r>
      <w:r>
        <w:rPr>
          <w:rFonts w:ascii="仿宋" w:hAnsi="仿宋" w:eastAsia="仿宋"/>
          <w:sz w:val="24"/>
          <w:highlight w:val="none"/>
        </w:rPr>
        <w:t>总费用不能超过合同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总预算</w:t>
      </w:r>
      <w:r>
        <w:rPr>
          <w:rFonts w:ascii="仿宋" w:hAnsi="仿宋" w:eastAsia="仿宋"/>
          <w:sz w:val="24"/>
          <w:highlight w:val="none"/>
        </w:rPr>
        <w:t>的10%</w:t>
      </w:r>
      <w:r>
        <w:rPr>
          <w:rFonts w:hint="eastAsia" w:ascii="仿宋" w:hAnsi="仿宋" w:eastAsia="仿宋"/>
          <w:sz w:val="24"/>
          <w:highlight w:val="none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价格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采取总价包死的方式，所有价格变动的风险均由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承担。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不需再向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支付任何其他费用。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服务单位的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投标价为人民币含税全包价，包括原材料费用、设计费、打稿费、印刷费、货物送达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指定地点经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验收合格并交付使用所有可能发生的费用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货物制造、运输、采购保管、税收以及售后服务等费用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25AD75D8">
      <w:pPr>
        <w:adjustRightInd w:val="0"/>
        <w:spacing w:line="240" w:lineRule="auto"/>
        <w:ind w:firstLine="480" w:firstLineChars="200"/>
        <w:jc w:val="left"/>
        <w:textAlignment w:val="top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3、合同期限：暂定2年期</w:t>
      </w:r>
    </w:p>
    <w:p w14:paraId="31E45D63">
      <w:pPr>
        <w:autoSpaceDE w:val="0"/>
        <w:autoSpaceDN w:val="0"/>
        <w:adjustRightInd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货物清单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附件1：常规印刷服务项目清单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，如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印刷明细未具体的品目，由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双方协商确定相应品目单价后，再根据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折扣率进行按实结算。</w:t>
      </w:r>
    </w:p>
    <w:p w14:paraId="5C446FDC"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服务内容</w:t>
      </w:r>
    </w:p>
    <w:p w14:paraId="41835128">
      <w:pPr>
        <w:tabs>
          <w:tab w:val="left" w:pos="720"/>
        </w:tabs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必须配备专人专线联系，对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的需求及时响应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必须能提供24小时，尤其是节假日及夜间的应急服务。紧急设计完成时间为2小时内。</w:t>
      </w:r>
    </w:p>
    <w:p w14:paraId="08CF875D">
      <w:p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在合同签订后5个工作日内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提供项目服务小组人数、联系方式。</w:t>
      </w:r>
    </w:p>
    <w:p w14:paraId="082A0725">
      <w:p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免费为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提供所需物料设计稿的打稿服务，样稿经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同意后方可制作安装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本项费用包含在报价中，不另计费用。</w:t>
      </w:r>
    </w:p>
    <w:p w14:paraId="69A992E4">
      <w:pPr>
        <w:numPr>
          <w:ilvl w:val="0"/>
          <w:numId w:val="1"/>
        </w:num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须有一定的设计能力及熟练的改稿整稿能力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本项费用包含在报价中，不另计费用。</w:t>
      </w:r>
    </w:p>
    <w:p w14:paraId="5937F633">
      <w:pPr>
        <w:numPr>
          <w:ilvl w:val="0"/>
          <w:numId w:val="1"/>
        </w:num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须根据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实际需求的交货时间完成印刷并按指定地点交货，如特殊情况（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急需用），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需要按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要求24小时内交货。同时，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必须不分节假日也能按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要求的时间及时进行制作与配合，不得以任何理由延误交货时间。货品现场验收时，对于不能满足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设计、制作及样品要求的货品，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有权拒收；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应做到及时整改，直到满足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需求为止。</w:t>
      </w:r>
    </w:p>
    <w:p w14:paraId="7830BD3B">
      <w:pPr>
        <w:numPr>
          <w:ilvl w:val="0"/>
          <w:numId w:val="1"/>
        </w:num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指定地点送货、安装，货物必须按投标书承诺时间送到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指定地点，运输搬运费包含在报价中。送货及时，能够认真做好货品的签收清点工作，货品的数量、质量及安装水平均达到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的要求。</w:t>
      </w:r>
    </w:p>
    <w:p w14:paraId="090557CF">
      <w:pPr>
        <w:numPr>
          <w:ilvl w:val="0"/>
          <w:numId w:val="1"/>
        </w:numPr>
        <w:tabs>
          <w:tab w:val="left" w:pos="720"/>
        </w:tabs>
        <w:spacing w:line="24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提交货物时，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应在送货单上注明所供货物的规格、数量、单价及总金额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必须按照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的分配数量分装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765D1036">
      <w:pPr>
        <w:numPr>
          <w:ilvl w:val="0"/>
          <w:numId w:val="2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印刷要求</w:t>
      </w:r>
    </w:p>
    <w:p w14:paraId="58F418EF">
      <w:pPr>
        <w:numPr>
          <w:ilvl w:val="0"/>
          <w:numId w:val="0"/>
        </w:numPr>
        <w:autoSpaceDE w:val="0"/>
        <w:autoSpaceDN w:val="0"/>
        <w:spacing w:line="240" w:lineRule="auto"/>
        <w:ind w:firstLine="0" w:firstLineChars="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仅限于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要求印刷的产品才能使用“江门市中心医院”字样及标识。</w:t>
      </w:r>
    </w:p>
    <w:p w14:paraId="30E56631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拥有专业设计排版软件，有书刊排版及书刊印刷经验，有熟练的专业设计排版人员，有书刊排版电脑室，书刊印刷设备及装订设备。</w:t>
      </w:r>
    </w:p>
    <w:p w14:paraId="57CD17F1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具备常规纸张印刷能力：（1）A5.A4.A3等尺寸；（2）80g\85g\100g\150g等；（3）铜版纸 、厚水纹纸等其它。</w:t>
      </w:r>
    </w:p>
    <w:p w14:paraId="72195CFB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满足常规印刷需求：能够进行全彩四色印刷，印刷质量和文字校对符合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要求。印刷质量要求字体清晰、墨色均匀、套色准确、无缺笔断划、模糊不清的现象；文字校对要求严格、准确，与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提交的文字材料相符。</w:t>
      </w:r>
    </w:p>
    <w:p w14:paraId="59CF89EE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印刷质量无法达到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验收标准，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须在规定时间内重新印刷，所产生的二次印刷费由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承担。</w:t>
      </w:r>
    </w:p>
    <w:p w14:paraId="7869D522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每次印刷服务必须同时提供电子版本。</w:t>
      </w:r>
    </w:p>
    <w:p w14:paraId="46A501B0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对其提供的产品保证提供3个月的质量保证期。保证期内若产品存在质量问题，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保证无条件更换。</w:t>
      </w:r>
    </w:p>
    <w:p w14:paraId="002E64A9">
      <w:pPr>
        <w:numPr>
          <w:ilvl w:val="0"/>
          <w:numId w:val="0"/>
        </w:numPr>
        <w:autoSpaceDE w:val="0"/>
        <w:autoSpaceDN w:val="0"/>
        <w:spacing w:line="240" w:lineRule="auto"/>
        <w:ind w:firstLine="480" w:firstLineChars="200"/>
        <w:textAlignment w:val="bottom"/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须在投标文件中提供全面、详细、科学、可行的印刷服务方案。印刷服务方案包括但不限于以下内容：印刷整体实施安排、印刷质量控制及质量保证、对项目的重点难点进行分析并提出针对性服务措施、验收方案及验收标准、应急预案等。上述方案将作为本项目的重要评审依据。</w:t>
      </w:r>
    </w:p>
    <w:p w14:paraId="20B8F56A">
      <w:pPr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第二条  货物的质量要求、售后服务及损害赔偿</w:t>
      </w:r>
    </w:p>
    <w:p w14:paraId="115C3F2A">
      <w:pPr>
        <w:adjustRightInd w:val="0"/>
        <w:spacing w:line="240" w:lineRule="auto"/>
        <w:ind w:firstLine="480" w:firstLineChars="200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按照招标文件，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的投标文件、澄清文件和中标通知书的要求执行。</w:t>
      </w:r>
    </w:p>
    <w:p w14:paraId="42CA3E36">
      <w:pPr>
        <w:tabs>
          <w:tab w:val="left" w:pos="420"/>
        </w:tabs>
        <w:autoSpaceDE w:val="0"/>
        <w:autoSpaceDN w:val="0"/>
        <w:spacing w:line="240" w:lineRule="auto"/>
        <w:ind w:left="0" w:firstLine="0" w:firstLineChars="0"/>
        <w:textAlignment w:val="bottom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符合国家标准和技术规格书及合同要求，符合招标文件、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的投标文件、澄清文件和中标通知书的要求。</w:t>
      </w:r>
    </w:p>
    <w:p w14:paraId="3D8BF89E"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售后服务要求：</w:t>
      </w:r>
    </w:p>
    <w:p w14:paraId="148731C4">
      <w:pPr>
        <w:spacing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品质保证：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应严格按照报价单上所列的规格、材料、工艺要求进行制作，若未按要求制作的，第一次发现，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必须重做并自行承担费用；第二次发现，则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有权取消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制作资格，并终止合同。</w:t>
      </w:r>
    </w:p>
    <w:p w14:paraId="44A97352">
      <w:pPr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第三条  验收</w:t>
      </w:r>
    </w:p>
    <w:p w14:paraId="4FBBF8DD">
      <w:pPr>
        <w:tabs>
          <w:tab w:val="left" w:pos="420"/>
          <w:tab w:val="left" w:pos="567"/>
        </w:tabs>
        <w:autoSpaceDE w:val="0"/>
        <w:autoSpaceDN w:val="0"/>
        <w:spacing w:line="240" w:lineRule="auto"/>
        <w:ind w:left="0" w:firstLine="480" w:firstLineChars="200"/>
        <w:textAlignment w:val="bottom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主动对接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单位各部门联系人，完成各部门下达的印刷服务，并在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需求时间内办理送货（安装拆卸）和验收确认工作。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须采用统一的印刷服务验收单，单笔印刷任务完成验收后，该笔印刷服务验收单（一式两份）必须有该部门联系人签字确认，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须保存所有印刷服务验收单，用于向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结算对账使用。</w:t>
      </w:r>
    </w:p>
    <w:p w14:paraId="5FF26615">
      <w:pPr>
        <w:tabs>
          <w:tab w:val="left" w:pos="840"/>
        </w:tabs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第四条  货款的结算</w:t>
      </w:r>
    </w:p>
    <w:p w14:paraId="73E93D7F">
      <w:pPr>
        <w:autoSpaceDE w:val="0"/>
        <w:autoSpaceDN w:val="0"/>
        <w:spacing w:line="240" w:lineRule="auto"/>
        <w:ind w:left="0" w:firstLine="480" w:firstLineChars="200"/>
        <w:textAlignment w:val="bottom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每月按实与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结算。结算时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提供下列单据：（1）有效的正式发票；（2）送货汇总表；（3）有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签字的送货单。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收到上述单据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并核对无误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后，在60个日历日内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通过银行转账方式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办理完支付手续。如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延迟提供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上述单据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有权顺延付款期限，不视为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违约。结算金额=《印刷服务基本价格清单》中对应的单项最高限价×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所投折扣率×实际印刷量。</w:t>
      </w:r>
    </w:p>
    <w:p w14:paraId="2C81289B">
      <w:pPr>
        <w:tabs>
          <w:tab w:val="left" w:pos="840"/>
        </w:tabs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第五条  履约保证金</w:t>
      </w:r>
    </w:p>
    <w:p w14:paraId="706BD177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提交说明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1890F547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时间：合同签订之日起15个工作日内；</w:t>
      </w:r>
    </w:p>
    <w:p w14:paraId="2F7825B6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金额：合同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预算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金额的5%；</w:t>
      </w:r>
    </w:p>
    <w:p w14:paraId="6C8BAC39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方式：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转账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到采购人银行账户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或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向采购人出具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银行等金融机构履约保函； </w:t>
      </w:r>
    </w:p>
    <w:p w14:paraId="0E8A1523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退还说明：</w:t>
      </w:r>
    </w:p>
    <w:p w14:paraId="3BD99D93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时间、方式和条件：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履行完成合同约定权利义务事项在合同期满之日起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在收到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提交退还履约保证金的申请后30个工作日内退还或在合同期满之日起30个工作日内失效，不计利息。</w:t>
      </w:r>
    </w:p>
    <w:p w14:paraId="5B43C652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违反合同及其附件约定的任何义务，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有权在履约保证金中直接扣除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支付的违约金或损失赔偿额，如有不足的，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应对超过的部分予以赔偿。</w:t>
      </w:r>
    </w:p>
    <w:p w14:paraId="48B1ED22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下列任何一种情况发生时，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有权不予退还履约保证金：（一）有明显证据证明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未完全履行本合同约定的；（二）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有明显过错导致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造成损失的；（三）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不具备履行合同的能力。</w:t>
      </w:r>
      <w:bookmarkStart w:id="1" w:name="_GoBack"/>
      <w:bookmarkEnd w:id="1"/>
    </w:p>
    <w:p w14:paraId="2C3A4DC9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超过履约保证金期限，未向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缴纳履约保证金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或出具履约保函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的，视为违约，本项目所签订的服务合同作废，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有权追究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的违约责任。</w:t>
      </w:r>
    </w:p>
    <w:p w14:paraId="5704DA17">
      <w:pPr>
        <w:numPr>
          <w:ilvl w:val="0"/>
          <w:numId w:val="3"/>
        </w:numPr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 xml:space="preserve"> 对产品异议的时间和办法</w:t>
      </w:r>
    </w:p>
    <w:p w14:paraId="74A75322">
      <w:pPr>
        <w:numPr>
          <w:ilvl w:val="0"/>
          <w:numId w:val="4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在验收中，如果发现货物的品种、型号、数量、规格、质量或有关软件及有关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货物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不合规定的，应妥为保管，并在30日内向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提出书面异议；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怠于通知或者自货物收到之日起三个月内未通知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的，视为货物合乎规定；</w:t>
      </w:r>
    </w:p>
    <w:p w14:paraId="20F7E380">
      <w:pPr>
        <w:numPr>
          <w:ilvl w:val="0"/>
          <w:numId w:val="4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在接到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书面异议后，应在十天内处理，否则，视为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承认该货物存在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所指出的瑕疵并同意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提出的处理意见。</w:t>
      </w:r>
    </w:p>
    <w:p w14:paraId="6F0247D2">
      <w:pPr>
        <w:adjustRightInd w:val="0"/>
        <w:spacing w:line="240" w:lineRule="auto"/>
        <w:ind w:firstLine="482" w:firstLineChars="200"/>
        <w:jc w:val="left"/>
        <w:textAlignment w:val="top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 xml:space="preserve">第七条  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的违约责任</w:t>
      </w:r>
    </w:p>
    <w:p w14:paraId="228D16B8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有以下情形经查实，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有权终止合同，扣除履约保证金，视其违法、违规、违约行为的严重性，要求其赔偿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经济损失，并追究其法律责任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情形包括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但不限于下列各项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：</w:t>
      </w:r>
    </w:p>
    <w:p w14:paraId="52B8E4AD">
      <w:pPr>
        <w:numPr>
          <w:ilvl w:val="0"/>
          <w:numId w:val="5"/>
        </w:numPr>
        <w:adjustRightInd w:val="0"/>
        <w:spacing w:line="240" w:lineRule="auto"/>
        <w:ind w:left="480" w:firstLine="0" w:firstLineChars="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未能有效履行合同，包括不能按质、按量、按时完成和提供产品及服务，每发生 1 次扣除履约保证金人民币 1000 元（壹仟元），合同期内累计 3 次，或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拒不执行投标价格，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将解除合同；</w:t>
      </w:r>
    </w:p>
    <w:p w14:paraId="42EE1934">
      <w:pPr>
        <w:numPr>
          <w:ilvl w:val="0"/>
          <w:numId w:val="5"/>
        </w:numPr>
        <w:adjustRightInd w:val="0"/>
        <w:spacing w:line="240" w:lineRule="auto"/>
        <w:ind w:left="480" w:firstLine="0" w:firstLineChars="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有弄虚作假情况，串通、贿赂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工作人员或其他利益相关方，以及其它关于本项目的严重违法、违规、违约行为，包含但不限于：向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工作人员虚开发票等行为；</w:t>
      </w:r>
    </w:p>
    <w:p w14:paraId="754C536E">
      <w:pPr>
        <w:numPr>
          <w:ilvl w:val="0"/>
          <w:numId w:val="5"/>
        </w:numPr>
        <w:adjustRightInd w:val="0"/>
        <w:spacing w:line="240" w:lineRule="auto"/>
        <w:ind w:left="480" w:firstLine="0" w:firstLineChars="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如未经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允许，私自调换产品、降低产品等级标准或提供存在质量缺陷产品，以少充多、以劣充优、以假充真、货不对板等行为的；</w:t>
      </w:r>
    </w:p>
    <w:p w14:paraId="04BC8E28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如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有违约行为，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将视情节轻重给予通报、暂停或终止合同、扣除履约保证金，赔偿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经济损失，并追究其法律责任。此类违约行为包括但不限于下列各项：</w:t>
      </w:r>
    </w:p>
    <w:p w14:paraId="19F27A72">
      <w:pPr>
        <w:numPr>
          <w:ilvl w:val="0"/>
          <w:numId w:val="6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泄漏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印刷材料信息，没有尽到保密义务的；</w:t>
      </w:r>
    </w:p>
    <w:p w14:paraId="3F155C4F">
      <w:pPr>
        <w:numPr>
          <w:ilvl w:val="0"/>
          <w:numId w:val="6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未经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允许，滥用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院徽、字样等标识行为；</w:t>
      </w:r>
    </w:p>
    <w:p w14:paraId="03BCAC65">
      <w:pPr>
        <w:numPr>
          <w:ilvl w:val="0"/>
          <w:numId w:val="6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在收到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的需求通知后，除人力不可抗拒原因外，在承诺的供货时间内不能供货，如拒绝或放弃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提出的印刷任务的，导致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正常秩序受到严重影响的；</w:t>
      </w:r>
    </w:p>
    <w:p w14:paraId="5D80CBEA">
      <w:pPr>
        <w:numPr>
          <w:ilvl w:val="0"/>
          <w:numId w:val="6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擅自提高服务价格的；</w:t>
      </w:r>
    </w:p>
    <w:p w14:paraId="42C5741A">
      <w:p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（5）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不遵守供货合同约定而受到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有效投诉的。</w:t>
      </w:r>
    </w:p>
    <w:p w14:paraId="4F8E9C16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所交设备种类、数量、规格、质量和技术性能等不符合合同规定的，由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负责包换或包修，并承担修理、调换或退货而支付的实际费用。</w:t>
      </w:r>
    </w:p>
    <w:p w14:paraId="676FE23C">
      <w:pPr>
        <w:numPr>
          <w:ilvl w:val="0"/>
          <w:numId w:val="0"/>
        </w:numPr>
        <w:adjustRightInd w:val="0"/>
        <w:spacing w:line="240" w:lineRule="auto"/>
        <w:ind w:firstLine="480" w:firstLineChars="200"/>
        <w:jc w:val="left"/>
        <w:textAlignment w:val="top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服务单位未能按合同要求提供服务，每次罚款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1000元。</w:t>
      </w:r>
    </w:p>
    <w:bookmarkEnd w:id="0"/>
    <w:p w14:paraId="65B1626F">
      <w:pPr>
        <w:numPr>
          <w:ilvl w:val="255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spacing w:val="0"/>
          <w:sz w:val="24"/>
          <w:szCs w:val="24"/>
          <w:lang w:eastAsia="zh-CN"/>
        </w:rPr>
      </w:pPr>
    </w:p>
    <w:sectPr>
      <w:pgSz w:w="11906" w:h="16838"/>
      <w:pgMar w:top="1440" w:right="1287" w:bottom="1378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51101C"/>
    <w:multiLevelType w:val="singleLevel"/>
    <w:tmpl w:val="8151101C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9BBE0351"/>
    <w:multiLevelType w:val="singleLevel"/>
    <w:tmpl w:val="9BBE0351"/>
    <w:lvl w:ilvl="0" w:tentative="0">
      <w:start w:val="6"/>
      <w:numFmt w:val="decimal"/>
      <w:suff w:val="nothing"/>
      <w:lvlText w:val="%1、"/>
      <w:lvlJc w:val="left"/>
    </w:lvl>
  </w:abstractNum>
  <w:abstractNum w:abstractNumId="2">
    <w:nsid w:val="AC4C2D58"/>
    <w:multiLevelType w:val="singleLevel"/>
    <w:tmpl w:val="AC4C2D58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E6FFDE81"/>
    <w:multiLevelType w:val="singleLevel"/>
    <w:tmpl w:val="E6FFDE8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4A57CFD"/>
    <w:multiLevelType w:val="singleLevel"/>
    <w:tmpl w:val="44A57CFD"/>
    <w:lvl w:ilvl="0" w:tentative="0">
      <w:start w:val="6"/>
      <w:numFmt w:val="chineseCounting"/>
      <w:suff w:val="space"/>
      <w:lvlText w:val="第%1条"/>
      <w:lvlJc w:val="left"/>
      <w:rPr>
        <w:rFonts w:hint="eastAsia"/>
      </w:rPr>
    </w:lvl>
  </w:abstractNum>
  <w:abstractNum w:abstractNumId="5">
    <w:nsid w:val="54319AE9"/>
    <w:multiLevelType w:val="singleLevel"/>
    <w:tmpl w:val="54319AE9"/>
    <w:lvl w:ilvl="0" w:tentative="0">
      <w:start w:val="1"/>
      <w:numFmt w:val="decimal"/>
      <w:suff w:val="nothing"/>
      <w:lvlText w:val="（%1）"/>
      <w:lvlJc w:val="left"/>
      <w:pPr>
        <w:ind w:left="48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jY0YTY4Y2U4NDg0M2E4MWJkOTVlNDc3MjU2MGYifQ=="/>
  </w:docVars>
  <w:rsids>
    <w:rsidRoot w:val="08CB6FC4"/>
    <w:rsid w:val="00136767"/>
    <w:rsid w:val="002A3235"/>
    <w:rsid w:val="002C6E5B"/>
    <w:rsid w:val="00595246"/>
    <w:rsid w:val="007A5061"/>
    <w:rsid w:val="00B458B3"/>
    <w:rsid w:val="00BD287B"/>
    <w:rsid w:val="00DA485F"/>
    <w:rsid w:val="00DC7C1D"/>
    <w:rsid w:val="01161381"/>
    <w:rsid w:val="017240DE"/>
    <w:rsid w:val="02C24BF1"/>
    <w:rsid w:val="02F474A0"/>
    <w:rsid w:val="06053772"/>
    <w:rsid w:val="060C1AC2"/>
    <w:rsid w:val="06840264"/>
    <w:rsid w:val="06994FD7"/>
    <w:rsid w:val="069B7C33"/>
    <w:rsid w:val="06F86757"/>
    <w:rsid w:val="08023127"/>
    <w:rsid w:val="08BE1C2B"/>
    <w:rsid w:val="08CB6FC4"/>
    <w:rsid w:val="08E04023"/>
    <w:rsid w:val="092E2FE0"/>
    <w:rsid w:val="0AD675EE"/>
    <w:rsid w:val="0ADB2CF4"/>
    <w:rsid w:val="0B610D74"/>
    <w:rsid w:val="0B852C90"/>
    <w:rsid w:val="0C1C6680"/>
    <w:rsid w:val="0C346B5F"/>
    <w:rsid w:val="0C9E323E"/>
    <w:rsid w:val="0CAF4438"/>
    <w:rsid w:val="0EB126E9"/>
    <w:rsid w:val="0F274759"/>
    <w:rsid w:val="0FD32136"/>
    <w:rsid w:val="105B79DD"/>
    <w:rsid w:val="123E190B"/>
    <w:rsid w:val="124F5E1C"/>
    <w:rsid w:val="14FE77A1"/>
    <w:rsid w:val="15843B54"/>
    <w:rsid w:val="169F72CB"/>
    <w:rsid w:val="16A62408"/>
    <w:rsid w:val="17AF1790"/>
    <w:rsid w:val="17E42FA9"/>
    <w:rsid w:val="181B7D69"/>
    <w:rsid w:val="18CD6371"/>
    <w:rsid w:val="19C957FA"/>
    <w:rsid w:val="1A1E49AB"/>
    <w:rsid w:val="1A223074"/>
    <w:rsid w:val="1B8D1DE8"/>
    <w:rsid w:val="1BA86C22"/>
    <w:rsid w:val="1D0B7468"/>
    <w:rsid w:val="1D70376F"/>
    <w:rsid w:val="1E014264"/>
    <w:rsid w:val="1E330014"/>
    <w:rsid w:val="1E7B6896"/>
    <w:rsid w:val="1F367FAE"/>
    <w:rsid w:val="1FD75D28"/>
    <w:rsid w:val="20471F39"/>
    <w:rsid w:val="215F5FD5"/>
    <w:rsid w:val="21A460DD"/>
    <w:rsid w:val="22253F61"/>
    <w:rsid w:val="2265761B"/>
    <w:rsid w:val="22A005D2"/>
    <w:rsid w:val="22A85759"/>
    <w:rsid w:val="22DD3655"/>
    <w:rsid w:val="22E23150"/>
    <w:rsid w:val="230706D2"/>
    <w:rsid w:val="244F122E"/>
    <w:rsid w:val="245416F5"/>
    <w:rsid w:val="24764DA5"/>
    <w:rsid w:val="24FE5B05"/>
    <w:rsid w:val="254C2D14"/>
    <w:rsid w:val="28937771"/>
    <w:rsid w:val="289E0A26"/>
    <w:rsid w:val="291476A5"/>
    <w:rsid w:val="294D204F"/>
    <w:rsid w:val="2A3D0E7D"/>
    <w:rsid w:val="2B0F45C8"/>
    <w:rsid w:val="2BAF32DD"/>
    <w:rsid w:val="2D291EC1"/>
    <w:rsid w:val="2DD85145"/>
    <w:rsid w:val="2E086552"/>
    <w:rsid w:val="2F260132"/>
    <w:rsid w:val="2F6824F8"/>
    <w:rsid w:val="30CE0A81"/>
    <w:rsid w:val="30DF67EA"/>
    <w:rsid w:val="3146720F"/>
    <w:rsid w:val="31A215E1"/>
    <w:rsid w:val="31AA504A"/>
    <w:rsid w:val="334B0167"/>
    <w:rsid w:val="33D07D59"/>
    <w:rsid w:val="34E46AC5"/>
    <w:rsid w:val="35120A01"/>
    <w:rsid w:val="359758E5"/>
    <w:rsid w:val="36056F65"/>
    <w:rsid w:val="361F7F47"/>
    <w:rsid w:val="365816B9"/>
    <w:rsid w:val="370A729F"/>
    <w:rsid w:val="37BF1123"/>
    <w:rsid w:val="384358B1"/>
    <w:rsid w:val="3949409C"/>
    <w:rsid w:val="39583D4B"/>
    <w:rsid w:val="39893797"/>
    <w:rsid w:val="3BB32D4D"/>
    <w:rsid w:val="3BE92C13"/>
    <w:rsid w:val="3CB925E5"/>
    <w:rsid w:val="3D17730C"/>
    <w:rsid w:val="3D8449A1"/>
    <w:rsid w:val="3DBA4867"/>
    <w:rsid w:val="3E4466D5"/>
    <w:rsid w:val="3E8E6393"/>
    <w:rsid w:val="3EC97E6D"/>
    <w:rsid w:val="3F550388"/>
    <w:rsid w:val="3FB452E6"/>
    <w:rsid w:val="40F761A9"/>
    <w:rsid w:val="41682EF1"/>
    <w:rsid w:val="41DE1D3C"/>
    <w:rsid w:val="423579D1"/>
    <w:rsid w:val="435819B7"/>
    <w:rsid w:val="43EB7685"/>
    <w:rsid w:val="446C73BC"/>
    <w:rsid w:val="448B69A4"/>
    <w:rsid w:val="450D1D8B"/>
    <w:rsid w:val="45390767"/>
    <w:rsid w:val="453B382E"/>
    <w:rsid w:val="45DC4237"/>
    <w:rsid w:val="4651388E"/>
    <w:rsid w:val="46D81671"/>
    <w:rsid w:val="46E60C47"/>
    <w:rsid w:val="47856709"/>
    <w:rsid w:val="49543A58"/>
    <w:rsid w:val="4A471230"/>
    <w:rsid w:val="4BCA55B8"/>
    <w:rsid w:val="4C716A38"/>
    <w:rsid w:val="4C9D2166"/>
    <w:rsid w:val="4D2E492A"/>
    <w:rsid w:val="4E8C3CA1"/>
    <w:rsid w:val="51053BF3"/>
    <w:rsid w:val="511D0F3D"/>
    <w:rsid w:val="51D20869"/>
    <w:rsid w:val="5287651C"/>
    <w:rsid w:val="533B5996"/>
    <w:rsid w:val="53422EDD"/>
    <w:rsid w:val="53B06098"/>
    <w:rsid w:val="53EA0E7E"/>
    <w:rsid w:val="54181E8F"/>
    <w:rsid w:val="55D3478A"/>
    <w:rsid w:val="55FB7373"/>
    <w:rsid w:val="5641344B"/>
    <w:rsid w:val="56B0015D"/>
    <w:rsid w:val="570A3D11"/>
    <w:rsid w:val="57EF277A"/>
    <w:rsid w:val="598002BB"/>
    <w:rsid w:val="5AC42429"/>
    <w:rsid w:val="5B9139B7"/>
    <w:rsid w:val="5BAB43B7"/>
    <w:rsid w:val="5D9F42DA"/>
    <w:rsid w:val="5E4E6BDA"/>
    <w:rsid w:val="5E932412"/>
    <w:rsid w:val="5EA20CD3"/>
    <w:rsid w:val="5EDF4BCF"/>
    <w:rsid w:val="5F25422C"/>
    <w:rsid w:val="6058186C"/>
    <w:rsid w:val="61CF1E11"/>
    <w:rsid w:val="62326812"/>
    <w:rsid w:val="62B24547"/>
    <w:rsid w:val="63D2107D"/>
    <w:rsid w:val="64634A61"/>
    <w:rsid w:val="646F78AA"/>
    <w:rsid w:val="664803B2"/>
    <w:rsid w:val="67281F92"/>
    <w:rsid w:val="678C2521"/>
    <w:rsid w:val="683704D6"/>
    <w:rsid w:val="683815D2"/>
    <w:rsid w:val="686925AE"/>
    <w:rsid w:val="68FE11FC"/>
    <w:rsid w:val="69643755"/>
    <w:rsid w:val="6A102F95"/>
    <w:rsid w:val="6AB733D0"/>
    <w:rsid w:val="6ABE0CB5"/>
    <w:rsid w:val="6BAF67DE"/>
    <w:rsid w:val="6C5850C7"/>
    <w:rsid w:val="6C784BBF"/>
    <w:rsid w:val="6D193E61"/>
    <w:rsid w:val="6DF13761"/>
    <w:rsid w:val="71082F11"/>
    <w:rsid w:val="718524BB"/>
    <w:rsid w:val="71FE169B"/>
    <w:rsid w:val="721D0945"/>
    <w:rsid w:val="728C5ACB"/>
    <w:rsid w:val="737F4A29"/>
    <w:rsid w:val="73AD5CF9"/>
    <w:rsid w:val="74FD10F8"/>
    <w:rsid w:val="758331B5"/>
    <w:rsid w:val="759F78C3"/>
    <w:rsid w:val="75EF43A6"/>
    <w:rsid w:val="76085468"/>
    <w:rsid w:val="764F3097"/>
    <w:rsid w:val="78511348"/>
    <w:rsid w:val="788348F2"/>
    <w:rsid w:val="78BB6EBE"/>
    <w:rsid w:val="78D36201"/>
    <w:rsid w:val="78E55F35"/>
    <w:rsid w:val="7A24483B"/>
    <w:rsid w:val="7BA15D4D"/>
    <w:rsid w:val="7BE14791"/>
    <w:rsid w:val="7BF0285E"/>
    <w:rsid w:val="7C547044"/>
    <w:rsid w:val="7C6E1023"/>
    <w:rsid w:val="7D07647A"/>
    <w:rsid w:val="7E751B09"/>
    <w:rsid w:val="7F363046"/>
    <w:rsid w:val="7F69341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宋体" w:hAnsi="宋体"/>
      <w:b/>
      <w:szCs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99"/>
  </w:style>
  <w:style w:type="paragraph" w:styleId="4">
    <w:name w:val="Body Text"/>
    <w:basedOn w:val="1"/>
    <w:next w:val="5"/>
    <w:autoRedefine/>
    <w:qFormat/>
    <w:uiPriority w:val="0"/>
    <w:pPr>
      <w:spacing w:line="360" w:lineRule="auto"/>
    </w:pPr>
    <w:rPr>
      <w:szCs w:val="20"/>
    </w:rPr>
  </w:style>
  <w:style w:type="paragraph" w:styleId="5">
    <w:name w:val="Body Text First Indent"/>
    <w:basedOn w:val="4"/>
    <w:next w:val="1"/>
    <w:qFormat/>
    <w:uiPriority w:val="0"/>
    <w:pPr>
      <w:autoSpaceDE w:val="0"/>
      <w:autoSpaceDN w:val="0"/>
      <w:adjustRightInd w:val="0"/>
      <w:spacing w:line="360" w:lineRule="auto"/>
      <w:ind w:firstLine="420" w:firstLineChars="100"/>
    </w:pPr>
    <w:rPr>
      <w:szCs w:val="24"/>
    </w:rPr>
  </w:style>
  <w:style w:type="paragraph" w:styleId="6">
    <w:name w:val="Plain Text"/>
    <w:basedOn w:val="1"/>
    <w:autoRedefine/>
    <w:unhideWhenUsed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表格文字"/>
    <w:basedOn w:val="1"/>
    <w:qFormat/>
    <w:uiPriority w:val="0"/>
    <w:pPr>
      <w:spacing w:line="240" w:lineRule="auto"/>
    </w:pPr>
    <w:rPr>
      <w:spacing w:val="10"/>
    </w:rPr>
  </w:style>
  <w:style w:type="paragraph" w:customStyle="1" w:styleId="15">
    <w:name w:val="Table Paragraph"/>
    <w:basedOn w:val="1"/>
    <w:autoRedefine/>
    <w:qFormat/>
    <w:uiPriority w:val="1"/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批注框文本 字符"/>
    <w:basedOn w:val="12"/>
    <w:link w:val="7"/>
    <w:autoRedefine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8">
    <w:name w:val="页眉 字符"/>
    <w:basedOn w:val="12"/>
    <w:link w:val="9"/>
    <w:autoRedefine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character" w:customStyle="1" w:styleId="19">
    <w:name w:val="页脚 字符"/>
    <w:basedOn w:val="12"/>
    <w:link w:val="8"/>
    <w:autoRedefine/>
    <w:qFormat/>
    <w:uiPriority w:val="0"/>
    <w:rPr>
      <w:rFonts w:asciiTheme="minorHAnsi" w:hAnsiTheme="minorHAnsi" w:eastAsiaTheme="minorHAnsi" w:cstheme="minorBidi"/>
      <w:sz w:val="18"/>
      <w:szCs w:val="18"/>
      <w:lang w:eastAsia="en-US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character" w:customStyle="1" w:styleId="21">
    <w:name w:val="font3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1410</Words>
  <Characters>1483</Characters>
  <Lines>93</Lines>
  <Paragraphs>26</Paragraphs>
  <TotalTime>3</TotalTime>
  <ScaleCrop>false</ScaleCrop>
  <LinksUpToDate>false</LinksUpToDate>
  <CharactersWithSpaces>1487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2023-10-24T07:33:00Z</dcterms:created>
  <dc:creator>KK</dc:creator>
  <cp:lastModifiedBy>健超</cp:lastModifiedBy>
  <cp:lastPrinted>2023-12-15T02:46:00Z</cp:lastPrinted>
  <dcterms:modified xsi:type="dcterms:W3CDTF">2025-03-17T07:18:51Z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73E140350CE74D6487AB8AA0A573BEE3_11</vt:lpwstr>
  </property>
  <property fmtid="{D5CDD505-2E9C-101B-9397-08002B2CF9AE}" pid="4" name="KSOTemplateDocerSaveRecord">
    <vt:lpwstr>eyJoZGlkIjoiYzc3NjY0YTY4Y2U4NDg0M2E4MWJkOTVlNDc3MjU2MGYiLCJ1c2VySWQiOiIzNTMyNjkyODgifQ==</vt:lpwstr>
  </property>
</Properties>
</file>